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AFCD8" w14:textId="77777777" w:rsidR="00316CAD" w:rsidRPr="00590CB1" w:rsidRDefault="00316CAD" w:rsidP="00613130">
      <w:pPr>
        <w:pStyle w:val="Nadpis1"/>
        <w:numPr>
          <w:ilvl w:val="0"/>
          <w:numId w:val="0"/>
        </w:numPr>
        <w:ind w:left="432" w:hanging="432"/>
        <w:rPr>
          <w:rFonts w:eastAsia="Calibri" w:cs="Times New Roman"/>
        </w:rPr>
      </w:pPr>
      <w:bookmarkStart w:id="0" w:name="_Toc481429434"/>
      <w:bookmarkStart w:id="1" w:name="_GoBack"/>
      <w:bookmarkEnd w:id="1"/>
      <w:r w:rsidRPr="00590CB1">
        <w:t>PŘEHLED PRIORIT A CÍLŮ STRATEGICKÉHO RÁMCE MAP</w:t>
      </w:r>
      <w:bookmarkEnd w:id="0"/>
    </w:p>
    <w:p w14:paraId="02F2CE6D" w14:textId="77777777" w:rsidR="00316CAD" w:rsidRDefault="00316CAD" w:rsidP="00316CAD">
      <w:r w:rsidRPr="0022159C">
        <w:t>Strategický rámec MAP do roku 2023 vymezuje hlavní směry rozvoje, pojmenovává cíle do r. 2023 a popisuje, jakým způsobem bude probíhat plánování v daném území.</w:t>
      </w:r>
    </w:p>
    <w:p w14:paraId="37E5EAEA" w14:textId="3AE331FC" w:rsidR="00316CAD" w:rsidRPr="0022159C" w:rsidRDefault="00316CAD" w:rsidP="00316CA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264C12" wp14:editId="7550E161">
                <wp:simplePos x="0" y="0"/>
                <wp:positionH relativeFrom="column">
                  <wp:posOffset>-92075</wp:posOffset>
                </wp:positionH>
                <wp:positionV relativeFrom="paragraph">
                  <wp:posOffset>222250</wp:posOffset>
                </wp:positionV>
                <wp:extent cx="5996940" cy="7525385"/>
                <wp:effectExtent l="7620" t="6985" r="5715" b="1143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6940" cy="752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A0273" id="Obdélník 2" o:spid="_x0000_s1026" style="position:absolute;margin-left:-7.25pt;margin-top:17.5pt;width:472.2pt;height:59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"/>
            </w:pict>
          </mc:Fallback>
        </mc:AlternateContent>
      </w:r>
    </w:p>
    <w:p w14:paraId="0A71D926" w14:textId="77777777" w:rsidR="00316CAD" w:rsidRPr="0022159C" w:rsidRDefault="00316CAD" w:rsidP="00316CAD">
      <w:pPr>
        <w:spacing w:before="60" w:after="60"/>
        <w:rPr>
          <w:b/>
        </w:rPr>
      </w:pPr>
      <w:r>
        <w:rPr>
          <w:b/>
        </w:rPr>
        <w:t xml:space="preserve">Priorita </w:t>
      </w:r>
      <w:r w:rsidRPr="0022159C">
        <w:rPr>
          <w:b/>
        </w:rPr>
        <w:t>1. Rozvoj partnerství v území</w:t>
      </w:r>
    </w:p>
    <w:p w14:paraId="4CA42B85" w14:textId="77777777" w:rsidR="00316CAD" w:rsidRPr="0022159C" w:rsidRDefault="00316CAD" w:rsidP="00316CAD">
      <w:r>
        <w:t xml:space="preserve">Cíl </w:t>
      </w:r>
      <w:r w:rsidRPr="0022159C">
        <w:t>1.1 Rozvoj stávajících partnerství</w:t>
      </w:r>
    </w:p>
    <w:p w14:paraId="5126674E" w14:textId="77777777" w:rsidR="00316CAD" w:rsidRDefault="00316CAD" w:rsidP="00316CAD">
      <w:r>
        <w:t xml:space="preserve">Cíl </w:t>
      </w:r>
      <w:r w:rsidRPr="0022159C">
        <w:t>1.2 Rozvoj nových forem spolupráce</w:t>
      </w:r>
    </w:p>
    <w:p w14:paraId="4955FAF2" w14:textId="77777777" w:rsidR="00316CAD" w:rsidRPr="00D937DD" w:rsidRDefault="00316CAD" w:rsidP="00316CAD">
      <w:pPr>
        <w:rPr>
          <w:sz w:val="2"/>
        </w:rPr>
      </w:pPr>
    </w:p>
    <w:p w14:paraId="0288E711" w14:textId="77777777" w:rsidR="00316CAD" w:rsidRPr="0022159C" w:rsidRDefault="00316CAD" w:rsidP="00316CAD">
      <w:pPr>
        <w:spacing w:before="60" w:after="60"/>
        <w:rPr>
          <w:b/>
        </w:rPr>
      </w:pPr>
      <w:r>
        <w:rPr>
          <w:b/>
        </w:rPr>
        <w:t>Priorita 2. Rozvoj potenciálu pedagogických pracovníků</w:t>
      </w:r>
      <w:r w:rsidRPr="0022159C">
        <w:rPr>
          <w:b/>
        </w:rPr>
        <w:t>, dalších pracovníků působících ve vzdělávání, výchově a expertů</w:t>
      </w:r>
    </w:p>
    <w:p w14:paraId="59151FC9" w14:textId="77777777" w:rsidR="00316CAD" w:rsidRPr="0022159C" w:rsidRDefault="00316CAD" w:rsidP="00316CAD">
      <w:r>
        <w:t xml:space="preserve">Cíl </w:t>
      </w:r>
      <w:r w:rsidRPr="0022159C">
        <w:t>2.1 Prohlubování znalostí v oblasti jejich odborné specializace</w:t>
      </w:r>
    </w:p>
    <w:p w14:paraId="1A714D19" w14:textId="77777777" w:rsidR="00316CAD" w:rsidRPr="0022159C" w:rsidRDefault="00316CAD" w:rsidP="00316CAD">
      <w:r>
        <w:t xml:space="preserve">Cíl </w:t>
      </w:r>
      <w:r w:rsidRPr="0022159C">
        <w:t>2.2 Vzdělávání v nových trendech a moderních postupech v oblasti pedagogiky a souvisejících oblastech s ohledem na požadavky typu dítěte a žáka (uče</w:t>
      </w:r>
      <w:r>
        <w:t>b</w:t>
      </w:r>
      <w:r w:rsidRPr="0022159C">
        <w:t>ní typ, volba vhodného učebního stylu atd.)</w:t>
      </w:r>
    </w:p>
    <w:p w14:paraId="07A771DB" w14:textId="77777777" w:rsidR="00316CAD" w:rsidRPr="0022159C" w:rsidRDefault="00316CAD" w:rsidP="00316CAD">
      <w:r>
        <w:t>Cíl</w:t>
      </w:r>
      <w:r w:rsidRPr="0022159C">
        <w:t xml:space="preserve"> 2.3 Rozvo</w:t>
      </w:r>
      <w:r>
        <w:t xml:space="preserve">j znalostí a zkušeností pedagogických pracovníků, expertů a </w:t>
      </w:r>
      <w:r w:rsidRPr="0022159C">
        <w:t>dalších pracovníků působ</w:t>
      </w:r>
      <w:r>
        <w:t xml:space="preserve">ících ve vzdělávání a výchově </w:t>
      </w:r>
      <w:r w:rsidRPr="0022159C">
        <w:t xml:space="preserve">v oblasti kreativity a podnikavosti  </w:t>
      </w:r>
    </w:p>
    <w:p w14:paraId="3DC793C2" w14:textId="77777777" w:rsidR="00316CAD" w:rsidRDefault="00316CAD" w:rsidP="00316CAD">
      <w:r>
        <w:t>Cíl</w:t>
      </w:r>
      <w:r w:rsidRPr="0022159C">
        <w:t xml:space="preserve"> 2.4 Osobnostní rozvoj</w:t>
      </w:r>
      <w:r>
        <w:t xml:space="preserve"> pedagogických pracovníků, expertů a </w:t>
      </w:r>
      <w:r w:rsidRPr="0022159C">
        <w:t>dalších pracovníků působ</w:t>
      </w:r>
      <w:r>
        <w:t>ících ve vzdělávání a výchově</w:t>
      </w:r>
    </w:p>
    <w:p w14:paraId="2C7C51F8" w14:textId="77777777" w:rsidR="00316CAD" w:rsidRPr="00D937DD" w:rsidRDefault="00316CAD" w:rsidP="00316CAD">
      <w:pPr>
        <w:rPr>
          <w:sz w:val="2"/>
        </w:rPr>
      </w:pPr>
    </w:p>
    <w:p w14:paraId="38615E6D" w14:textId="77777777" w:rsidR="00316CAD" w:rsidRPr="0022159C" w:rsidRDefault="00316CAD" w:rsidP="00316CAD">
      <w:pPr>
        <w:spacing w:before="60" w:after="60"/>
        <w:rPr>
          <w:b/>
        </w:rPr>
      </w:pPr>
      <w:r>
        <w:rPr>
          <w:b/>
        </w:rPr>
        <w:t>Priorita</w:t>
      </w:r>
      <w:r w:rsidRPr="0022159C">
        <w:rPr>
          <w:b/>
        </w:rPr>
        <w:t xml:space="preserve"> 3. Rozvoj potenciálu dětí, žáků a účastníků vzdělávání</w:t>
      </w:r>
    </w:p>
    <w:p w14:paraId="0A705271" w14:textId="77777777" w:rsidR="00316CAD" w:rsidRPr="0022159C" w:rsidRDefault="00316CAD" w:rsidP="00316CAD">
      <w:r>
        <w:t>Cíl</w:t>
      </w:r>
      <w:r w:rsidRPr="0022159C">
        <w:t xml:space="preserve"> 3.1 Zavedení nástrojů identifikace osobnostních a vzdělávacích předpokladů a aplikace získaných výstupů v praxi</w:t>
      </w:r>
    </w:p>
    <w:p w14:paraId="12178089" w14:textId="77777777" w:rsidR="00316CAD" w:rsidRPr="0022159C" w:rsidRDefault="00316CAD" w:rsidP="00316CAD">
      <w:r>
        <w:t>Cíl</w:t>
      </w:r>
      <w:r w:rsidRPr="0022159C">
        <w:t xml:space="preserve"> 3.2 Podpora motivace ke vzdělávání, osobnostnímu růstu a pozitivnímu přístupu k životu</w:t>
      </w:r>
    </w:p>
    <w:p w14:paraId="2AAAC630" w14:textId="77777777" w:rsidR="00316CAD" w:rsidRPr="0022159C" w:rsidRDefault="00316CAD" w:rsidP="00316CAD">
      <w:r>
        <w:t>Cíl</w:t>
      </w:r>
      <w:r w:rsidRPr="0022159C">
        <w:t xml:space="preserve"> 3.3 Zvyšování kvality vzdělávání</w:t>
      </w:r>
    </w:p>
    <w:p w14:paraId="7481DEAD" w14:textId="77777777" w:rsidR="00316CAD" w:rsidRDefault="00316CAD" w:rsidP="00316CAD">
      <w:r>
        <w:t>Cíl</w:t>
      </w:r>
      <w:r w:rsidRPr="0022159C">
        <w:t xml:space="preserve"> 3.4 Rozvoj znalostí a dovedností dětí, žáků a účastníků vzdělávání v oblasti kreativity a podnikavosti</w:t>
      </w:r>
    </w:p>
    <w:p w14:paraId="35487860" w14:textId="77777777" w:rsidR="00316CAD" w:rsidRPr="00D937DD" w:rsidRDefault="00316CAD" w:rsidP="00316CAD">
      <w:pPr>
        <w:rPr>
          <w:sz w:val="2"/>
        </w:rPr>
      </w:pPr>
      <w:r w:rsidRPr="00D937DD">
        <w:rPr>
          <w:sz w:val="2"/>
        </w:rPr>
        <w:t xml:space="preserve">  </w:t>
      </w:r>
    </w:p>
    <w:p w14:paraId="383ED983" w14:textId="77777777" w:rsidR="00316CAD" w:rsidRPr="0022159C" w:rsidRDefault="00316CAD" w:rsidP="00316CAD">
      <w:pPr>
        <w:spacing w:before="60" w:after="60"/>
        <w:rPr>
          <w:b/>
        </w:rPr>
      </w:pPr>
      <w:r>
        <w:rPr>
          <w:b/>
        </w:rPr>
        <w:t>Priorita</w:t>
      </w:r>
      <w:r w:rsidRPr="0022159C">
        <w:rPr>
          <w:b/>
        </w:rPr>
        <w:t xml:space="preserve"> 4. Využití potenciálu rodičů, zřizovatelů a ostatních relevantních subjektů</w:t>
      </w:r>
    </w:p>
    <w:p w14:paraId="5E2B39E0" w14:textId="77777777" w:rsidR="00316CAD" w:rsidRPr="0022159C" w:rsidRDefault="00316CAD" w:rsidP="00316CAD">
      <w:r>
        <w:t>Cíl</w:t>
      </w:r>
      <w:r w:rsidRPr="0022159C">
        <w:t xml:space="preserve"> 4.1 </w:t>
      </w:r>
      <w:r w:rsidRPr="00F93E89">
        <w:t>Zvýšení motivace a způsobů zapojení do problematiky vzdělávání a výchovy</w:t>
      </w:r>
    </w:p>
    <w:p w14:paraId="3F7F6827" w14:textId="050E547B" w:rsidR="00316CAD" w:rsidRDefault="00316CAD" w:rsidP="00316CAD">
      <w:r>
        <w:t>Cíl</w:t>
      </w:r>
      <w:r w:rsidRPr="0022159C">
        <w:t xml:space="preserve"> 4.2 Vytváření podnětného prostředí</w:t>
      </w:r>
    </w:p>
    <w:p w14:paraId="15CB70B8" w14:textId="77777777" w:rsidR="00316CAD" w:rsidRPr="00D937DD" w:rsidRDefault="00316CAD" w:rsidP="00316CAD">
      <w:pPr>
        <w:rPr>
          <w:sz w:val="4"/>
        </w:rPr>
      </w:pPr>
    </w:p>
    <w:p w14:paraId="38B00070" w14:textId="77777777" w:rsidR="00316CAD" w:rsidRPr="0022159C" w:rsidRDefault="00316CAD" w:rsidP="00316CAD">
      <w:pPr>
        <w:spacing w:before="60" w:after="60"/>
        <w:rPr>
          <w:b/>
          <w:i/>
        </w:rPr>
      </w:pPr>
      <w:r>
        <w:rPr>
          <w:b/>
        </w:rPr>
        <w:t>Priorita</w:t>
      </w:r>
      <w:r w:rsidRPr="0022159C">
        <w:rPr>
          <w:b/>
        </w:rPr>
        <w:t xml:space="preserve"> 5. Rozvoj infrastruktury</w:t>
      </w:r>
      <w:r w:rsidRPr="0022159C">
        <w:rPr>
          <w:b/>
          <w:i/>
        </w:rPr>
        <w:t xml:space="preserve"> </w:t>
      </w:r>
    </w:p>
    <w:p w14:paraId="530D8800" w14:textId="77777777" w:rsidR="00316CAD" w:rsidRPr="0022159C" w:rsidRDefault="00316CAD" w:rsidP="00316CAD">
      <w:r>
        <w:t>Cíl</w:t>
      </w:r>
      <w:r w:rsidRPr="0022159C">
        <w:t xml:space="preserve"> 5.1 Zlepšení stavu budov a venkovních prostor</w:t>
      </w:r>
    </w:p>
    <w:p w14:paraId="4927547F" w14:textId="77777777" w:rsidR="00316CAD" w:rsidRPr="0022159C" w:rsidRDefault="00316CAD" w:rsidP="00316CAD">
      <w:r>
        <w:t>Cíl</w:t>
      </w:r>
      <w:r w:rsidRPr="0022159C">
        <w:t xml:space="preserve"> 5.2 Moderní vybavení podporující kreativní rozvoj potenciálu účastníků vzdělávání a pružně reagující na nové potřeby společnosti</w:t>
      </w:r>
    </w:p>
    <w:p w14:paraId="04E16694" w14:textId="77777777" w:rsidR="00316CAD" w:rsidRPr="0022159C" w:rsidRDefault="00316CAD" w:rsidP="00316CAD"/>
    <w:p w14:paraId="5628F875" w14:textId="77777777" w:rsidR="00316CAD" w:rsidRPr="0022159C" w:rsidRDefault="00316CAD" w:rsidP="00316CAD">
      <w:r w:rsidRPr="0022159C">
        <w:lastRenderedPageBreak/>
        <w:t>Komplementární vazby:</w:t>
      </w:r>
    </w:p>
    <w:p w14:paraId="7CD07F49" w14:textId="77777777" w:rsidR="00316CAD" w:rsidRPr="0022159C" w:rsidRDefault="00316CAD" w:rsidP="00316CAD">
      <w:pPr>
        <w:pStyle w:val="Bezmezer"/>
      </w:pPr>
      <w:r w:rsidRPr="0022159C">
        <w:t xml:space="preserve">IROP, SC 2.4.: Zvýšení kvality a dostupnosti infrastruktury pro vzdělávání a celoživotní učení </w:t>
      </w:r>
    </w:p>
    <w:p w14:paraId="65B00B1A" w14:textId="77777777" w:rsidR="00316CAD" w:rsidRPr="0022159C" w:rsidRDefault="00316CAD" w:rsidP="00316CAD">
      <w:pPr>
        <w:pStyle w:val="Bezmezer"/>
      </w:pPr>
      <w:r w:rsidRPr="0022159C">
        <w:t>OP VVV, SC 3.2.: Zlepšení kvality vzdělávání a výsledků žáků v klíčových kompetencích</w:t>
      </w:r>
    </w:p>
    <w:p w14:paraId="2DA6E0C1" w14:textId="77777777" w:rsidR="00316CAD" w:rsidRPr="0022159C" w:rsidRDefault="00316CAD" w:rsidP="00316CAD">
      <w:pPr>
        <w:pStyle w:val="Bezmezer"/>
      </w:pPr>
      <w:r w:rsidRPr="0022159C">
        <w:t>OP VVV, SC 3.3.: Rozvoj systému strategického řízení a hodnocení kvality ve vzdělávání</w:t>
      </w:r>
    </w:p>
    <w:p w14:paraId="76090CB3" w14:textId="77777777" w:rsidR="00316CAD" w:rsidRPr="0022159C" w:rsidRDefault="00316CAD" w:rsidP="00316CAD">
      <w:pPr>
        <w:pStyle w:val="Bezmezer"/>
      </w:pPr>
      <w:r w:rsidRPr="0022159C">
        <w:t xml:space="preserve">OP VVV, SC 3.4.: Zkvalitnění přípravy budoucích a začínajících pedagogických pracovníků </w:t>
      </w:r>
    </w:p>
    <w:p w14:paraId="54391EE5" w14:textId="77777777" w:rsidR="00316CAD" w:rsidRDefault="00316CAD" w:rsidP="00316CAD">
      <w:pPr>
        <w:pStyle w:val="Bezmezer"/>
      </w:pPr>
      <w:r w:rsidRPr="0022159C">
        <w:t>OP VVV, SC 3.5.: Zvyšování kvality vzdělávání a odborné přípravy včetně posílení jejich relevance pro trh práce</w:t>
      </w:r>
    </w:p>
    <w:p w14:paraId="3A4BE4DF" w14:textId="77777777" w:rsidR="001347B3" w:rsidRDefault="001347B3" w:rsidP="00316CAD">
      <w:pPr>
        <w:pStyle w:val="Bezmezer"/>
      </w:pPr>
    </w:p>
    <w:p w14:paraId="0C9824FE" w14:textId="77777777" w:rsidR="001347B3" w:rsidRDefault="001347B3" w:rsidP="00316CAD">
      <w:pPr>
        <w:pStyle w:val="Bezmezer"/>
      </w:pPr>
    </w:p>
    <w:p w14:paraId="43CFDFEB" w14:textId="77777777" w:rsidR="001347B3" w:rsidRDefault="001347B3" w:rsidP="00316CAD">
      <w:pPr>
        <w:pStyle w:val="Bezmezer"/>
      </w:pPr>
    </w:p>
    <w:p w14:paraId="18CE0454" w14:textId="77777777" w:rsidR="001347B3" w:rsidRDefault="001347B3" w:rsidP="00316CAD">
      <w:pPr>
        <w:pStyle w:val="Bezmezer"/>
      </w:pPr>
    </w:p>
    <w:p w14:paraId="3288C8B5" w14:textId="77777777" w:rsidR="001347B3" w:rsidRDefault="001347B3" w:rsidP="00316CAD">
      <w:pPr>
        <w:pStyle w:val="Bezmezer"/>
      </w:pPr>
    </w:p>
    <w:p w14:paraId="44889874" w14:textId="77777777" w:rsidR="001347B3" w:rsidRDefault="001347B3" w:rsidP="00316CAD">
      <w:pPr>
        <w:pStyle w:val="Bezmezer"/>
      </w:pPr>
    </w:p>
    <w:p w14:paraId="474D65AB" w14:textId="77777777" w:rsidR="001347B3" w:rsidRDefault="001347B3" w:rsidP="00316CAD">
      <w:pPr>
        <w:pStyle w:val="Bezmezer"/>
      </w:pPr>
    </w:p>
    <w:p w14:paraId="7F422E8E" w14:textId="77777777" w:rsidR="001347B3" w:rsidRDefault="001347B3" w:rsidP="00316CAD">
      <w:pPr>
        <w:pStyle w:val="Bezmezer"/>
      </w:pPr>
    </w:p>
    <w:p w14:paraId="2900EAD5" w14:textId="77777777" w:rsidR="001347B3" w:rsidRDefault="001347B3" w:rsidP="00316CAD">
      <w:pPr>
        <w:pStyle w:val="Bezmezer"/>
      </w:pPr>
    </w:p>
    <w:p w14:paraId="233DC0ED" w14:textId="77777777" w:rsidR="001347B3" w:rsidRDefault="001347B3" w:rsidP="00316CAD">
      <w:pPr>
        <w:pStyle w:val="Bezmezer"/>
      </w:pPr>
    </w:p>
    <w:p w14:paraId="131F0BE2" w14:textId="77777777" w:rsidR="001347B3" w:rsidRDefault="001347B3" w:rsidP="00316CAD">
      <w:pPr>
        <w:pStyle w:val="Bezmezer"/>
      </w:pPr>
    </w:p>
    <w:p w14:paraId="29179107" w14:textId="77777777" w:rsidR="001347B3" w:rsidRDefault="001347B3" w:rsidP="00316CAD">
      <w:pPr>
        <w:pStyle w:val="Bezmezer"/>
      </w:pPr>
    </w:p>
    <w:p w14:paraId="08238EAA" w14:textId="77777777" w:rsidR="001347B3" w:rsidRDefault="001347B3" w:rsidP="00316CAD">
      <w:pPr>
        <w:pStyle w:val="Bezmezer"/>
      </w:pPr>
    </w:p>
    <w:p w14:paraId="5724D06B" w14:textId="77777777" w:rsidR="001347B3" w:rsidRDefault="001347B3" w:rsidP="00316CAD">
      <w:pPr>
        <w:pStyle w:val="Bezmezer"/>
      </w:pPr>
    </w:p>
    <w:p w14:paraId="3A5C8FB5" w14:textId="77777777" w:rsidR="001347B3" w:rsidRDefault="001347B3" w:rsidP="00316CAD">
      <w:pPr>
        <w:pStyle w:val="Bezmezer"/>
      </w:pPr>
    </w:p>
    <w:p w14:paraId="0C01EFBE" w14:textId="77777777" w:rsidR="001347B3" w:rsidRDefault="001347B3" w:rsidP="00316CAD">
      <w:pPr>
        <w:pStyle w:val="Bezmezer"/>
      </w:pPr>
    </w:p>
    <w:p w14:paraId="41570F76" w14:textId="77777777" w:rsidR="001347B3" w:rsidRDefault="001347B3" w:rsidP="00316CAD">
      <w:pPr>
        <w:pStyle w:val="Bezmezer"/>
      </w:pPr>
    </w:p>
    <w:p w14:paraId="43F8E7A0" w14:textId="77777777" w:rsidR="001347B3" w:rsidRDefault="001347B3" w:rsidP="00316CAD">
      <w:pPr>
        <w:pStyle w:val="Bezmezer"/>
      </w:pPr>
    </w:p>
    <w:p w14:paraId="3EDAC316" w14:textId="77777777" w:rsidR="001347B3" w:rsidRDefault="001347B3" w:rsidP="00316CAD">
      <w:pPr>
        <w:pStyle w:val="Bezmezer"/>
      </w:pPr>
    </w:p>
    <w:p w14:paraId="697AF44A" w14:textId="77777777" w:rsidR="001347B3" w:rsidRDefault="001347B3" w:rsidP="00316CAD">
      <w:pPr>
        <w:pStyle w:val="Bezmezer"/>
      </w:pPr>
    </w:p>
    <w:p w14:paraId="2CFA97CC" w14:textId="77777777" w:rsidR="001347B3" w:rsidRDefault="001347B3" w:rsidP="00316CAD">
      <w:pPr>
        <w:pStyle w:val="Bezmezer"/>
      </w:pPr>
    </w:p>
    <w:p w14:paraId="249E2994" w14:textId="77777777" w:rsidR="001347B3" w:rsidRDefault="001347B3" w:rsidP="00316CAD">
      <w:pPr>
        <w:pStyle w:val="Bezmezer"/>
      </w:pPr>
    </w:p>
    <w:p w14:paraId="62ADDCA5" w14:textId="77777777" w:rsidR="001347B3" w:rsidRDefault="001347B3" w:rsidP="00316CAD">
      <w:pPr>
        <w:pStyle w:val="Bezmezer"/>
      </w:pPr>
    </w:p>
    <w:p w14:paraId="42F68387" w14:textId="77777777" w:rsidR="001347B3" w:rsidRDefault="001347B3" w:rsidP="00316CAD">
      <w:pPr>
        <w:pStyle w:val="Bezmezer"/>
      </w:pPr>
    </w:p>
    <w:p w14:paraId="0620A6DE" w14:textId="77777777" w:rsidR="001347B3" w:rsidRDefault="001347B3" w:rsidP="00316CAD">
      <w:pPr>
        <w:pStyle w:val="Bezmezer"/>
      </w:pPr>
    </w:p>
    <w:p w14:paraId="2DAE3771" w14:textId="77777777" w:rsidR="001347B3" w:rsidRDefault="001347B3" w:rsidP="00316CAD">
      <w:pPr>
        <w:pStyle w:val="Bezmezer"/>
      </w:pPr>
    </w:p>
    <w:p w14:paraId="0F91A4A6" w14:textId="77777777" w:rsidR="001347B3" w:rsidRDefault="001347B3" w:rsidP="00316CAD">
      <w:pPr>
        <w:pStyle w:val="Bezmezer"/>
      </w:pPr>
    </w:p>
    <w:p w14:paraId="6166296D" w14:textId="77777777" w:rsidR="001347B3" w:rsidRDefault="001347B3" w:rsidP="00316CAD">
      <w:pPr>
        <w:pStyle w:val="Bezmezer"/>
      </w:pPr>
    </w:p>
    <w:p w14:paraId="2750327C" w14:textId="77777777" w:rsidR="001347B3" w:rsidRDefault="001347B3" w:rsidP="00316CAD">
      <w:pPr>
        <w:pStyle w:val="Bezmezer"/>
      </w:pPr>
    </w:p>
    <w:p w14:paraId="4AAD8A80" w14:textId="77777777" w:rsidR="001347B3" w:rsidRDefault="001347B3" w:rsidP="00316CAD">
      <w:pPr>
        <w:pStyle w:val="Bezmezer"/>
      </w:pPr>
    </w:p>
    <w:p w14:paraId="7EA726F7" w14:textId="77777777" w:rsidR="001347B3" w:rsidRDefault="001347B3" w:rsidP="00316CAD">
      <w:pPr>
        <w:pStyle w:val="Bezmezer"/>
      </w:pPr>
    </w:p>
    <w:p w14:paraId="6D8EC318" w14:textId="77777777" w:rsidR="001347B3" w:rsidRDefault="001347B3" w:rsidP="00316CAD">
      <w:pPr>
        <w:pStyle w:val="Bezmezer"/>
      </w:pPr>
    </w:p>
    <w:p w14:paraId="18DF692E" w14:textId="77777777" w:rsidR="001347B3" w:rsidRDefault="001347B3" w:rsidP="00316CAD">
      <w:pPr>
        <w:pStyle w:val="Bezmezer"/>
      </w:pPr>
    </w:p>
    <w:p w14:paraId="4DD2CE1F" w14:textId="77777777" w:rsidR="001347B3" w:rsidRDefault="001347B3" w:rsidP="00316CAD">
      <w:pPr>
        <w:pStyle w:val="Bezmezer"/>
      </w:pPr>
    </w:p>
    <w:p w14:paraId="2B3A4EE2" w14:textId="77777777" w:rsidR="001347B3" w:rsidRDefault="001347B3" w:rsidP="00316CAD">
      <w:pPr>
        <w:pStyle w:val="Bezmezer"/>
      </w:pPr>
    </w:p>
    <w:p w14:paraId="76F102D9" w14:textId="77777777" w:rsidR="001347B3" w:rsidRPr="0022159C" w:rsidRDefault="001347B3" w:rsidP="00316CAD">
      <w:pPr>
        <w:pStyle w:val="Bezmezer"/>
      </w:pPr>
    </w:p>
    <w:p w14:paraId="183C55CA" w14:textId="77777777" w:rsidR="001347B3" w:rsidRDefault="001347B3" w:rsidP="001347B3">
      <w:pPr>
        <w:spacing w:after="200" w:line="276" w:lineRule="auto"/>
      </w:pPr>
    </w:p>
    <w:p w14:paraId="4E2C4F43" w14:textId="4F9B69F2" w:rsidR="00316CAD" w:rsidRDefault="00316CAD" w:rsidP="001347B3">
      <w:pPr>
        <w:pStyle w:val="Nadpis1"/>
      </w:pPr>
      <w:bookmarkStart w:id="2" w:name="_Toc481429435"/>
      <w:r w:rsidRPr="00316CAD">
        <w:lastRenderedPageBreak/>
        <w:t>POPIS PRIORIT A CÍLŮ</w:t>
      </w:r>
      <w:bookmarkEnd w:id="2"/>
    </w:p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83230B" w:rsidRPr="0022159C" w14:paraId="7F21AE25" w14:textId="77777777" w:rsidTr="001347B3">
        <w:trPr>
          <w:trHeight w:val="1616"/>
        </w:trPr>
        <w:tc>
          <w:tcPr>
            <w:tcW w:w="2527" w:type="dxa"/>
            <w:shd w:val="clear" w:color="auto" w:fill="FBD4B4" w:themeFill="accent6" w:themeFillTint="66"/>
            <w:vAlign w:val="center"/>
          </w:tcPr>
          <w:p w14:paraId="3599EEBB" w14:textId="3F1CC7DD" w:rsidR="0083230B" w:rsidRPr="002333B0" w:rsidRDefault="0083230B" w:rsidP="00A24ECE">
            <w:pPr>
              <w:spacing w:before="60" w:after="120"/>
              <w:rPr>
                <w:rFonts w:cs="Arial"/>
                <w:b/>
                <w:highlight w:val="yellow"/>
              </w:rPr>
            </w:pPr>
            <w:r w:rsidRPr="002333B0">
              <w:rPr>
                <w:rFonts w:cs="Arial"/>
                <w:b/>
                <w:sz w:val="24"/>
              </w:rPr>
              <w:t>Priorita 1</w:t>
            </w:r>
          </w:p>
        </w:tc>
        <w:tc>
          <w:tcPr>
            <w:tcW w:w="7963" w:type="dxa"/>
            <w:shd w:val="clear" w:color="auto" w:fill="FBD4B4" w:themeFill="accent6" w:themeFillTint="66"/>
            <w:vAlign w:val="center"/>
          </w:tcPr>
          <w:p w14:paraId="6D685D7D" w14:textId="77777777" w:rsidR="0083230B" w:rsidRPr="00D937DD" w:rsidRDefault="0083230B" w:rsidP="0083230B">
            <w:pPr>
              <w:spacing w:before="60" w:after="60"/>
              <w:rPr>
                <w:b/>
                <w:sz w:val="24"/>
              </w:rPr>
            </w:pPr>
            <w:r w:rsidRPr="00D937DD">
              <w:rPr>
                <w:b/>
                <w:sz w:val="24"/>
              </w:rPr>
              <w:t>Rozvoj partnerství v území</w:t>
            </w:r>
          </w:p>
          <w:p w14:paraId="57D77148" w14:textId="77777777" w:rsidR="0083230B" w:rsidRPr="00D937DD" w:rsidRDefault="0083230B" w:rsidP="0083230B">
            <w:pPr>
              <w:rPr>
                <w:b/>
              </w:rPr>
            </w:pPr>
            <w:r w:rsidRPr="0022159C">
              <w:rPr>
                <w:i/>
              </w:rPr>
              <w:t>Rozvoj partnerství mezi subjekty působícími v oblasti vzdělávání a výchovy a dalšími relevantními subjekty představuje jeden z významných nástrojů zajištění pokroku a rozvoje území s </w:t>
            </w:r>
            <w:r w:rsidRPr="001043ED">
              <w:rPr>
                <w:i/>
              </w:rPr>
              <w:t>využitím synergických</w:t>
            </w:r>
            <w:r w:rsidRPr="0022159C">
              <w:rPr>
                <w:i/>
              </w:rPr>
              <w:t xml:space="preserve"> efektů, které přináší spolupráce, a to napříč všemi oblastmi (např. v oblasti materiální, personální, informační, zkušenostní atd.).</w:t>
            </w:r>
          </w:p>
        </w:tc>
      </w:tr>
      <w:tr w:rsidR="0017056C" w:rsidRPr="0022159C" w14:paraId="5955DB26" w14:textId="77777777" w:rsidTr="001347B3">
        <w:tc>
          <w:tcPr>
            <w:tcW w:w="2527" w:type="dxa"/>
            <w:vAlign w:val="center"/>
          </w:tcPr>
          <w:p w14:paraId="4A22BD39" w14:textId="77777777" w:rsidR="0017056C" w:rsidRPr="002333B0" w:rsidRDefault="0017056C" w:rsidP="00A24ECE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cs="Arial"/>
                <w:b/>
              </w:rPr>
              <w:t>Cíl</w:t>
            </w:r>
            <w:r w:rsidR="005D5DD2" w:rsidRPr="002333B0">
              <w:rPr>
                <w:rFonts w:cs="Arial"/>
                <w:b/>
              </w:rPr>
              <w:t xml:space="preserve"> 1.1 a jeho popis</w:t>
            </w:r>
            <w:r w:rsidRPr="002333B0">
              <w:rPr>
                <w:rFonts w:cs="Arial"/>
                <w:b/>
              </w:rPr>
              <w:t xml:space="preserve"> 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31C2103F" w14:textId="77777777" w:rsidR="0017056C" w:rsidRPr="00D937DD" w:rsidRDefault="0017056C" w:rsidP="00A24ECE">
            <w:pPr>
              <w:rPr>
                <w:b/>
              </w:rPr>
            </w:pPr>
            <w:r w:rsidRPr="00D937DD">
              <w:rPr>
                <w:b/>
              </w:rPr>
              <w:t>Rozvoj stávajících partnerství</w:t>
            </w:r>
          </w:p>
          <w:p w14:paraId="7CF600DF" w14:textId="77777777" w:rsidR="002060B5" w:rsidRPr="009061E8" w:rsidRDefault="002060B5" w:rsidP="009061E8">
            <w:pPr>
              <w:spacing w:after="0" w:line="240" w:lineRule="auto"/>
              <w:rPr>
                <w:i/>
              </w:rPr>
            </w:pPr>
            <w:r w:rsidRPr="009061E8">
              <w:rPr>
                <w:i/>
              </w:rPr>
              <w:t xml:space="preserve">Cílem je </w:t>
            </w:r>
            <w:r w:rsidR="000A5591" w:rsidRPr="009061E8">
              <w:rPr>
                <w:i/>
              </w:rPr>
              <w:t>vytvo</w:t>
            </w:r>
            <w:r w:rsidR="00237C6F" w:rsidRPr="009061E8">
              <w:rPr>
                <w:i/>
              </w:rPr>
              <w:t>ření předpokladů pro definování veřejného zájmu v oblasti vzdělávání a prostoru pro nalezení vzájemné shody v</w:t>
            </w:r>
            <w:r w:rsidRPr="009061E8">
              <w:rPr>
                <w:i/>
              </w:rPr>
              <w:t> </w:t>
            </w:r>
            <w:r w:rsidR="00237C6F" w:rsidRPr="009061E8">
              <w:rPr>
                <w:i/>
              </w:rPr>
              <w:t>území</w:t>
            </w:r>
            <w:r w:rsidRPr="009061E8">
              <w:rPr>
                <w:i/>
              </w:rPr>
              <w:t xml:space="preserve">. </w:t>
            </w:r>
          </w:p>
          <w:p w14:paraId="048C6FDD" w14:textId="77777777" w:rsidR="002060B5" w:rsidRPr="009061E8" w:rsidRDefault="000A5591" w:rsidP="009061E8">
            <w:pPr>
              <w:spacing w:after="0" w:line="240" w:lineRule="auto"/>
              <w:rPr>
                <w:i/>
              </w:rPr>
            </w:pPr>
            <w:r w:rsidRPr="009061E8">
              <w:rPr>
                <w:i/>
              </w:rPr>
              <w:t xml:space="preserve">Společnou cestou by mělo dojít k nastavení spolupráce škol a dalších klíčových aktérů, což povede </w:t>
            </w:r>
            <w:r w:rsidR="00531DFB" w:rsidRPr="009061E8">
              <w:rPr>
                <w:i/>
              </w:rPr>
              <w:t xml:space="preserve">mj. také </w:t>
            </w:r>
            <w:r w:rsidRPr="009061E8">
              <w:rPr>
                <w:i/>
              </w:rPr>
              <w:t>ke zvýšení uplatnitelnosti žáků na trhu práce v souladu s aktuálními potřebami a trendy.</w:t>
            </w:r>
          </w:p>
          <w:p w14:paraId="1AAC26B6" w14:textId="7F0639B0" w:rsidR="002060B5" w:rsidRPr="0022159C" w:rsidRDefault="000A5591" w:rsidP="009061E8">
            <w:pPr>
              <w:spacing w:after="0" w:line="240" w:lineRule="auto"/>
              <w:rPr>
                <w:i/>
              </w:rPr>
            </w:pPr>
            <w:r w:rsidRPr="009061E8">
              <w:rPr>
                <w:i/>
              </w:rPr>
              <w:t xml:space="preserve">Rozvoj partnerství povede k výměně zkušeností, spolupráci na projektech, provázání aktivit mezi </w:t>
            </w:r>
            <w:r w:rsidR="00D10B2E" w:rsidRPr="009061E8">
              <w:rPr>
                <w:i/>
              </w:rPr>
              <w:t>školami i mezi dalšími</w:t>
            </w:r>
            <w:r w:rsidRPr="009061E8">
              <w:rPr>
                <w:i/>
              </w:rPr>
              <w:t xml:space="preserve"> </w:t>
            </w:r>
            <w:r w:rsidR="00826FF0">
              <w:rPr>
                <w:i/>
              </w:rPr>
              <w:t xml:space="preserve">např. </w:t>
            </w:r>
            <w:r w:rsidRPr="009061E8">
              <w:rPr>
                <w:i/>
              </w:rPr>
              <w:t xml:space="preserve">neformálními organizacemi, </w:t>
            </w:r>
            <w:r w:rsidR="00B33C47" w:rsidRPr="009061E8">
              <w:rPr>
                <w:i/>
              </w:rPr>
              <w:t xml:space="preserve">zřizovateli, zaměstnavateli, </w:t>
            </w:r>
            <w:r w:rsidRPr="009061E8">
              <w:rPr>
                <w:i/>
              </w:rPr>
              <w:t xml:space="preserve">rodiči a </w:t>
            </w:r>
            <w:r w:rsidR="00B33C47" w:rsidRPr="009061E8">
              <w:rPr>
                <w:i/>
              </w:rPr>
              <w:t>dalšími subjekty z</w:t>
            </w:r>
            <w:r w:rsidR="003414EA" w:rsidRPr="009061E8">
              <w:rPr>
                <w:i/>
              </w:rPr>
              <w:t> </w:t>
            </w:r>
            <w:r w:rsidR="00B33C47" w:rsidRPr="009061E8">
              <w:rPr>
                <w:i/>
              </w:rPr>
              <w:t>území</w:t>
            </w:r>
            <w:r w:rsidR="003414EA" w:rsidRPr="009061E8">
              <w:t xml:space="preserve"> </w:t>
            </w:r>
            <w:r w:rsidR="00F01935" w:rsidRPr="009061E8">
              <w:rPr>
                <w:i/>
              </w:rPr>
              <w:t>navzájem</w:t>
            </w:r>
            <w:r w:rsidR="00B33C47" w:rsidRPr="009061E8">
              <w:rPr>
                <w:i/>
              </w:rPr>
              <w:t>.</w:t>
            </w:r>
          </w:p>
        </w:tc>
      </w:tr>
      <w:tr w:rsidR="005D5DD2" w:rsidRPr="0022159C" w14:paraId="0EE12EC9" w14:textId="77777777" w:rsidTr="001347B3">
        <w:tc>
          <w:tcPr>
            <w:tcW w:w="2527" w:type="dxa"/>
            <w:vAlign w:val="center"/>
          </w:tcPr>
          <w:p w14:paraId="4DC52223" w14:textId="77777777" w:rsidR="005D5DD2" w:rsidRPr="002333B0" w:rsidRDefault="005D5DD2" w:rsidP="005D5DD2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EBB70AF" w14:textId="77777777" w:rsidR="005D5DD2" w:rsidRPr="009061E8" w:rsidRDefault="005D5DD2" w:rsidP="005D5D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u w:val="single"/>
              </w:rPr>
            </w:pPr>
            <w:r w:rsidRPr="009061E8">
              <w:rPr>
                <w:rFonts w:cs="Times New Roman"/>
                <w:i/>
                <w:u w:val="single"/>
              </w:rPr>
              <w:t>Silná vazba:</w:t>
            </w:r>
          </w:p>
          <w:p w14:paraId="17DEA67E" w14:textId="77777777" w:rsidR="005D5DD2" w:rsidRPr="009061E8" w:rsidRDefault="005D5DD2" w:rsidP="005D5D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</w:rPr>
            </w:pPr>
            <w:r w:rsidRPr="009061E8">
              <w:rPr>
                <w:rFonts w:cs="Times New Roman"/>
                <w:i/>
                <w:color w:val="000000" w:themeColor="text1"/>
              </w:rPr>
              <w:t>1. Předškolní vzdělávání a péče: dostupnost, inkluze a kvalita</w:t>
            </w:r>
          </w:p>
          <w:p w14:paraId="21EB934E" w14:textId="17073B5E" w:rsidR="005D5DD2" w:rsidRPr="009061E8" w:rsidRDefault="005D5DD2" w:rsidP="005D5D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color w:val="000000" w:themeColor="text1"/>
              </w:rPr>
            </w:pPr>
            <w:r w:rsidRPr="009061E8">
              <w:rPr>
                <w:rFonts w:cs="Times New Roman"/>
                <w:i/>
                <w:color w:val="000000" w:themeColor="text1"/>
              </w:rPr>
              <w:t>6. Kariérové poradenství v základních školách</w:t>
            </w:r>
          </w:p>
          <w:p w14:paraId="657EEE67" w14:textId="77777777" w:rsidR="005D5DD2" w:rsidRPr="009061E8" w:rsidRDefault="005D5DD2" w:rsidP="005D5D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color w:val="000000" w:themeColor="text1"/>
                <w:u w:val="single"/>
              </w:rPr>
            </w:pPr>
            <w:r w:rsidRPr="009061E8">
              <w:rPr>
                <w:rFonts w:cs="Times New Roman"/>
                <w:i/>
                <w:color w:val="000000" w:themeColor="text1"/>
                <w:u w:val="single"/>
              </w:rPr>
              <w:t>Střední vazba:</w:t>
            </w:r>
          </w:p>
          <w:p w14:paraId="518CC1CE" w14:textId="77777777" w:rsidR="005D5DD2" w:rsidRPr="009061E8" w:rsidRDefault="005D5DD2" w:rsidP="005D5D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color w:val="000000" w:themeColor="text1"/>
              </w:rPr>
            </w:pPr>
            <w:r w:rsidRPr="009061E8">
              <w:rPr>
                <w:rFonts w:cs="Times New Roman"/>
                <w:i/>
              </w:rPr>
              <w:t xml:space="preserve">3. </w:t>
            </w:r>
            <w:r w:rsidRPr="009061E8">
              <w:rPr>
                <w:rFonts w:cs="Times New Roman"/>
                <w:i/>
                <w:color w:val="000000" w:themeColor="text1"/>
              </w:rPr>
              <w:t>Inkluzivní vzdělávání a podpora dětí a žáků ohrožených školním neúspěchem</w:t>
            </w:r>
          </w:p>
          <w:p w14:paraId="1FF3D441" w14:textId="77777777" w:rsidR="005D5DD2" w:rsidRPr="009061E8" w:rsidRDefault="005D5DD2" w:rsidP="005D5DD2">
            <w:pPr>
              <w:spacing w:before="60" w:after="120" w:line="240" w:lineRule="auto"/>
              <w:rPr>
                <w:rFonts w:cs="Times New Roman"/>
                <w:i/>
                <w:color w:val="000000" w:themeColor="text1"/>
              </w:rPr>
            </w:pPr>
            <w:r w:rsidRPr="009061E8">
              <w:rPr>
                <w:rFonts w:cs="Times New Roman"/>
                <w:i/>
                <w:color w:val="000000" w:themeColor="text1"/>
              </w:rPr>
              <w:t>4. Rozvoj podnikavosti a iniciativy dětí a žáků</w:t>
            </w:r>
          </w:p>
          <w:p w14:paraId="682281F9" w14:textId="77777777" w:rsidR="005D5DD2" w:rsidRPr="008225DD" w:rsidRDefault="005D5DD2" w:rsidP="005D5DD2">
            <w:pPr>
              <w:rPr>
                <w:i/>
                <w:color w:val="FF0000"/>
              </w:rPr>
            </w:pPr>
            <w:r w:rsidRPr="009061E8">
              <w:rPr>
                <w:rFonts w:cs="Times New Roman"/>
                <w:i/>
                <w:color w:val="000000" w:themeColor="text1"/>
              </w:rPr>
              <w:t xml:space="preserve">5. </w:t>
            </w:r>
            <w:r w:rsidRPr="009061E8">
              <w:rPr>
                <w:rFonts w:cs="Arial"/>
                <w:i/>
              </w:rPr>
              <w:t>Rozvoj kompetencí dětí a žáků v polytechnickém vzdělávání (podpora zájmu, motivace a dovedností v oblasti vědy, technologií, inženýringu a matematiky „STEM“, což zahrnuje i EVVO)</w:t>
            </w:r>
          </w:p>
        </w:tc>
      </w:tr>
      <w:tr w:rsidR="005D5DD2" w:rsidRPr="0022159C" w14:paraId="4C02DAF1" w14:textId="77777777" w:rsidTr="001347B3">
        <w:tc>
          <w:tcPr>
            <w:tcW w:w="2527" w:type="dxa"/>
            <w:vAlign w:val="center"/>
          </w:tcPr>
          <w:p w14:paraId="6FCC9C20" w14:textId="77777777" w:rsidR="005D5DD2" w:rsidRPr="002333B0" w:rsidRDefault="005D5DD2" w:rsidP="005D5DD2">
            <w:pPr>
              <w:spacing w:before="60" w:after="120"/>
              <w:rPr>
                <w:rFonts w:eastAsia="Times New Roman" w:cs="Arial"/>
                <w:b/>
                <w:lang w:eastAsia="cs-CZ"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62EE85FA" w14:textId="14C621F7" w:rsidR="009061E8" w:rsidRPr="009061E8" w:rsidRDefault="001043ED" w:rsidP="009061E8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szCs w:val="18"/>
              </w:rPr>
            </w:pPr>
            <w:r w:rsidRPr="009061E8">
              <w:rPr>
                <w:rFonts w:cs="Times New Roman"/>
                <w:i/>
                <w:szCs w:val="18"/>
              </w:rPr>
              <w:t xml:space="preserve">Dokument </w:t>
            </w:r>
            <w:proofErr w:type="gramStart"/>
            <w:r w:rsidRPr="009061E8">
              <w:rPr>
                <w:rFonts w:cs="Times New Roman"/>
                <w:i/>
                <w:szCs w:val="18"/>
              </w:rPr>
              <w:t xml:space="preserve">MAP - </w:t>
            </w:r>
            <w:r w:rsidR="009061E8" w:rsidRPr="009061E8">
              <w:rPr>
                <w:rFonts w:cs="Times New Roman"/>
                <w:i/>
                <w:szCs w:val="18"/>
              </w:rPr>
              <w:t>f</w:t>
            </w:r>
            <w:r w:rsidRPr="009061E8">
              <w:rPr>
                <w:rFonts w:cs="Times New Roman"/>
                <w:i/>
                <w:szCs w:val="18"/>
              </w:rPr>
              <w:t>ormulace</w:t>
            </w:r>
            <w:proofErr w:type="gramEnd"/>
            <w:r w:rsidRPr="009061E8">
              <w:rPr>
                <w:rFonts w:cs="Times New Roman"/>
                <w:i/>
                <w:szCs w:val="18"/>
              </w:rPr>
              <w:t xml:space="preserve"> priorit a cílů v SR MAP (1x ročně)</w:t>
            </w:r>
          </w:p>
          <w:p w14:paraId="178E5FEE" w14:textId="2EFAB495" w:rsidR="005D5DD2" w:rsidRPr="009061E8" w:rsidRDefault="001043ED" w:rsidP="009061E8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  <w:u w:val="single"/>
              </w:rPr>
            </w:pPr>
            <w:r w:rsidRPr="009061E8">
              <w:rPr>
                <w:rFonts w:cs="Times New Roman"/>
                <w:i/>
                <w:szCs w:val="18"/>
              </w:rPr>
              <w:t>počet setkání</w:t>
            </w:r>
          </w:p>
        </w:tc>
      </w:tr>
      <w:tr w:rsidR="0083230B" w:rsidRPr="0022159C" w14:paraId="5AEB351D" w14:textId="77777777" w:rsidTr="001347B3">
        <w:tc>
          <w:tcPr>
            <w:tcW w:w="2527" w:type="dxa"/>
            <w:vAlign w:val="center"/>
          </w:tcPr>
          <w:p w14:paraId="24963335" w14:textId="77777777" w:rsidR="0083230B" w:rsidRPr="002333B0" w:rsidRDefault="0083230B" w:rsidP="00A24ECE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cs="Arial"/>
                <w:b/>
              </w:rPr>
              <w:t>Opatření 1.1.1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3137420F" w14:textId="10145FD1" w:rsidR="001043ED" w:rsidRDefault="0083230B" w:rsidP="001043ED">
            <w:pPr>
              <w:rPr>
                <w:i/>
              </w:rPr>
            </w:pPr>
            <w:r w:rsidRPr="00B85566">
              <w:rPr>
                <w:i/>
              </w:rPr>
              <w:t xml:space="preserve">Zajistit průběžnou komunikaci a </w:t>
            </w:r>
            <w:r w:rsidRPr="00A0720F">
              <w:rPr>
                <w:b/>
                <w:i/>
              </w:rPr>
              <w:t>dlouhodobé společné plánování</w:t>
            </w:r>
            <w:r w:rsidRPr="00B85566">
              <w:rPr>
                <w:i/>
              </w:rPr>
              <w:t>, např. pokračování MAP ve formě pravidelných setkání Řídícího vý</w:t>
            </w:r>
            <w:r w:rsidR="001043ED">
              <w:rPr>
                <w:i/>
              </w:rPr>
              <w:t>boru, pracovních skupin otevřených veřejnosti s cílem</w:t>
            </w:r>
            <w:r w:rsidRPr="00B85566">
              <w:rPr>
                <w:i/>
              </w:rPr>
              <w:t xml:space="preserve"> předávání informací (1x </w:t>
            </w:r>
            <w:r w:rsidR="001043ED">
              <w:rPr>
                <w:i/>
              </w:rPr>
              <w:t>ročně, návaznost na aktivitu spolupráce</w:t>
            </w:r>
            <w:r w:rsidR="004B2F4A">
              <w:rPr>
                <w:i/>
              </w:rPr>
              <w:t xml:space="preserve"> </w:t>
            </w:r>
            <w:r w:rsidR="00A0720F">
              <w:rPr>
                <w:i/>
              </w:rPr>
              <w:t xml:space="preserve">  Trendy), zajištění návaznosti, koncepčnosti.</w:t>
            </w:r>
          </w:p>
          <w:p w14:paraId="2FEE1011" w14:textId="77777777" w:rsidR="006E4B72" w:rsidRPr="0083230B" w:rsidRDefault="006E4B72" w:rsidP="001043ED">
            <w:pPr>
              <w:rPr>
                <w:b/>
                <w:i/>
              </w:rPr>
            </w:pPr>
            <w:r w:rsidRPr="00B85566">
              <w:rPr>
                <w:i/>
              </w:rPr>
              <w:t xml:space="preserve">Cíl: </w:t>
            </w:r>
            <w:r w:rsidR="001043ED" w:rsidRPr="001043ED">
              <w:rPr>
                <w:i/>
              </w:rPr>
              <w:t>objektivnost</w:t>
            </w:r>
            <w:r w:rsidR="001043ED">
              <w:rPr>
                <w:i/>
              </w:rPr>
              <w:t>,</w:t>
            </w:r>
            <w:r w:rsidR="001043ED" w:rsidRPr="001043ED">
              <w:rPr>
                <w:i/>
              </w:rPr>
              <w:t xml:space="preserve"> společné plánování, shoda na prioritách.</w:t>
            </w:r>
          </w:p>
        </w:tc>
      </w:tr>
      <w:tr w:rsidR="005D5DD2" w:rsidRPr="0022159C" w14:paraId="6CB0A73E" w14:textId="77777777" w:rsidTr="004B2F4A">
        <w:tc>
          <w:tcPr>
            <w:tcW w:w="2527" w:type="dxa"/>
            <w:vAlign w:val="center"/>
          </w:tcPr>
          <w:p w14:paraId="0C618AAE" w14:textId="77777777" w:rsidR="005D5DD2" w:rsidRPr="002333B0" w:rsidRDefault="005D5DD2" w:rsidP="00D937DD">
            <w:pPr>
              <w:spacing w:before="60" w:after="120" w:line="240" w:lineRule="auto"/>
              <w:jc w:val="left"/>
              <w:rPr>
                <w:rFonts w:eastAsia="Times New Roman" w:cs="Arial"/>
                <w:b/>
                <w:lang w:eastAsia="cs-CZ"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shd w:val="clear" w:color="auto" w:fill="auto"/>
            <w:vAlign w:val="center"/>
          </w:tcPr>
          <w:p w14:paraId="1511F354" w14:textId="4D44F8C4" w:rsidR="005D5DD2" w:rsidRPr="00354C0B" w:rsidRDefault="00AE37E1" w:rsidP="00BE389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</w:rPr>
            </w:pPr>
            <w:r w:rsidRPr="004B2F4A">
              <w:t>Uvedený cíl byl navržen na základě provedené celkové analýzy řešeného území, kdy bylo zpracováno něk</w:t>
            </w:r>
            <w:r w:rsidR="004B2F4A" w:rsidRPr="004B2F4A">
              <w:t xml:space="preserve">olik dotazníkových šetření, </w:t>
            </w:r>
            <w:r w:rsidRPr="004B2F4A">
              <w:t xml:space="preserve">zpracována SWOT analýza identifikující problémové oblasti a byl projednán stav v území s členy pracovních skupin i dalšími relevantními partnery.  Opatření v cíli 1.1 vychází ze situace v území, kde byla zaznamenána řada fungujících partnerství řady různých subjektů. Na základě detailních šetření byla zjištěna potřeba navázání úzkých partnerství, a to jak mezi školskými zařízeními, tak i s ostatními organizacemi poskytujícími neformální vzdělávání a se zaměstnavateli. </w:t>
            </w:r>
            <w:r w:rsidR="00BE389B" w:rsidRPr="004B2F4A">
              <w:t>B</w:t>
            </w:r>
            <w:r w:rsidRPr="004B2F4A">
              <w:t xml:space="preserve">yl projeven </w:t>
            </w:r>
            <w:r w:rsidR="00BE389B" w:rsidRPr="004B2F4A">
              <w:t xml:space="preserve">zájem </w:t>
            </w:r>
            <w:r w:rsidRPr="004B2F4A">
              <w:t>i o podporu setkávání v území a dalších platforem pro zapojování dalších partnerů, případně pro navazování nových partnerství.</w:t>
            </w:r>
            <w:r>
              <w:t xml:space="preserve"> </w:t>
            </w:r>
          </w:p>
        </w:tc>
      </w:tr>
      <w:tr w:rsidR="0017056C" w:rsidRPr="0022159C" w14:paraId="7471268B" w14:textId="77777777" w:rsidTr="001347B3">
        <w:tc>
          <w:tcPr>
            <w:tcW w:w="2527" w:type="dxa"/>
            <w:vAlign w:val="center"/>
          </w:tcPr>
          <w:p w14:paraId="500CEB89" w14:textId="0745AE27" w:rsidR="0017056C" w:rsidRPr="002333B0" w:rsidRDefault="0017056C" w:rsidP="00A24ECE">
            <w:pPr>
              <w:spacing w:before="60" w:after="120" w:line="240" w:lineRule="auto"/>
              <w:rPr>
                <w:rFonts w:cs="Arial"/>
                <w:b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Indikátory</w:t>
            </w:r>
            <w:r w:rsidR="005D5DD2" w:rsidRPr="002333B0">
              <w:rPr>
                <w:rFonts w:eastAsia="Times New Roman" w:cs="Arial"/>
                <w:b/>
                <w:lang w:eastAsia="cs-CZ"/>
              </w:rPr>
              <w:t xml:space="preserve"> </w:t>
            </w:r>
            <w:r w:rsidR="00354C0B" w:rsidRPr="002333B0">
              <w:rPr>
                <w:rFonts w:eastAsia="Times New Roman" w:cs="Arial"/>
                <w:b/>
                <w:lang w:eastAsia="cs-CZ"/>
              </w:rPr>
              <w:t>opatření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AB4C3E8" w14:textId="77777777" w:rsidR="0017056C" w:rsidRPr="00354C0B" w:rsidRDefault="00656B27" w:rsidP="0017056C">
            <w:pPr>
              <w:pStyle w:val="Odstavecseseznamem"/>
              <w:numPr>
                <w:ilvl w:val="0"/>
                <w:numId w:val="1"/>
              </w:numPr>
              <w:spacing w:before="60" w:after="120" w:line="240" w:lineRule="auto"/>
              <w:rPr>
                <w:rFonts w:cs="Arial"/>
              </w:rPr>
            </w:pPr>
            <w:r w:rsidRPr="00354C0B">
              <w:rPr>
                <w:rFonts w:cs="Arial"/>
              </w:rPr>
              <w:t>Počet setkání ŘV</w:t>
            </w:r>
          </w:p>
          <w:p w14:paraId="23CC6CA8" w14:textId="3605261D" w:rsidR="004B2F4A" w:rsidRPr="00A0720F" w:rsidRDefault="00656B27" w:rsidP="00A0720F">
            <w:pPr>
              <w:pStyle w:val="Odstavecseseznamem"/>
              <w:numPr>
                <w:ilvl w:val="0"/>
                <w:numId w:val="1"/>
              </w:numPr>
              <w:spacing w:before="60" w:after="120" w:line="240" w:lineRule="auto"/>
              <w:rPr>
                <w:rFonts w:cs="Arial"/>
                <w:color w:val="FF0000"/>
              </w:rPr>
            </w:pPr>
            <w:r w:rsidRPr="00354C0B">
              <w:rPr>
                <w:rFonts w:cs="Arial"/>
              </w:rPr>
              <w:t>Počet setkání PS</w:t>
            </w:r>
          </w:p>
        </w:tc>
      </w:tr>
      <w:tr w:rsidR="006E4B72" w:rsidRPr="0022159C" w14:paraId="4C89564B" w14:textId="77777777" w:rsidTr="00354C0B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33E0A792" w14:textId="77777777" w:rsidR="006E4B72" w:rsidRPr="009F02EA" w:rsidRDefault="006E4B72" w:rsidP="001343AB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9F02EA">
              <w:rPr>
                <w:rFonts w:eastAsia="Times New Roman" w:cs="Arial"/>
                <w:b/>
                <w:color w:val="000000"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6E4B72" w:rsidRPr="0022159C" w14:paraId="02E5D6D3" w14:textId="77777777" w:rsidTr="00F133FB">
        <w:tc>
          <w:tcPr>
            <w:tcW w:w="2527" w:type="dxa"/>
            <w:vAlign w:val="center"/>
          </w:tcPr>
          <w:p w14:paraId="4BC0554F" w14:textId="77777777" w:rsidR="006E4B72" w:rsidRPr="009F02EA" w:rsidRDefault="006E4B72" w:rsidP="006E4B7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9F02EA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2C959E47" w14:textId="46109522" w:rsidR="006E4B72" w:rsidRPr="00354C0B" w:rsidRDefault="009061E8" w:rsidP="006E4B72">
            <w:pPr>
              <w:spacing w:before="60" w:after="120" w:line="240" w:lineRule="auto"/>
              <w:rPr>
                <w:rFonts w:eastAsia="Times New Roman" w:cs="Arial"/>
                <w:i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 w:rsidR="00354C0B"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6E4B72" w:rsidRPr="0022159C" w14:paraId="010DC219" w14:textId="77777777" w:rsidTr="00F133FB">
        <w:tc>
          <w:tcPr>
            <w:tcW w:w="2527" w:type="dxa"/>
            <w:vAlign w:val="center"/>
          </w:tcPr>
          <w:p w14:paraId="466F05A3" w14:textId="77777777" w:rsidR="006E4B72" w:rsidRPr="009F02EA" w:rsidRDefault="006E4B72" w:rsidP="006E4B7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9F02EA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2C3825C5" w14:textId="191EC428" w:rsidR="006E4B72" w:rsidRPr="00354C0B" w:rsidRDefault="009061E8" w:rsidP="006E4B72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Bude doplněno do května 2017</w:t>
            </w:r>
            <w:r w:rsidR="00F133FB" w:rsidRPr="00354C0B">
              <w:rPr>
                <w:rFonts w:eastAsia="Times New Roman" w:cs="Arial"/>
                <w:i/>
                <w:lang w:eastAsia="cs-CZ"/>
              </w:rPr>
              <w:t xml:space="preserve"> </w:t>
            </w:r>
          </w:p>
        </w:tc>
      </w:tr>
      <w:tr w:rsidR="00F133FB" w:rsidRPr="0022159C" w14:paraId="560BC267" w14:textId="77777777" w:rsidTr="00F133FB">
        <w:tc>
          <w:tcPr>
            <w:tcW w:w="2527" w:type="dxa"/>
            <w:vAlign w:val="center"/>
          </w:tcPr>
          <w:p w14:paraId="07DBF028" w14:textId="77777777" w:rsidR="00F133FB" w:rsidRPr="009F02EA" w:rsidRDefault="00F133FB" w:rsidP="006E4B7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9F02EA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1B98F56B" w14:textId="45C6E6F2" w:rsidR="00F133FB" w:rsidRPr="00354C0B" w:rsidRDefault="00E27A78" w:rsidP="006E4B72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  <w:tr w:rsidR="001343AB" w:rsidRPr="0022159C" w14:paraId="58B614AD" w14:textId="77777777" w:rsidTr="001347B3">
        <w:tc>
          <w:tcPr>
            <w:tcW w:w="2527" w:type="dxa"/>
            <w:shd w:val="clear" w:color="auto" w:fill="FBD4B4" w:themeFill="accent6" w:themeFillTint="66"/>
            <w:vAlign w:val="center"/>
          </w:tcPr>
          <w:p w14:paraId="0B4E2C18" w14:textId="77777777" w:rsidR="001343AB" w:rsidRPr="002333B0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cs="Arial"/>
                <w:b/>
                <w:sz w:val="24"/>
              </w:rPr>
              <w:t>Priorita 1</w:t>
            </w:r>
          </w:p>
        </w:tc>
        <w:tc>
          <w:tcPr>
            <w:tcW w:w="7963" w:type="dxa"/>
            <w:shd w:val="clear" w:color="auto" w:fill="FBD4B4" w:themeFill="accent6" w:themeFillTint="66"/>
            <w:vAlign w:val="center"/>
          </w:tcPr>
          <w:p w14:paraId="50FE47D2" w14:textId="77777777" w:rsidR="001343AB" w:rsidRPr="00D937DD" w:rsidRDefault="001343AB" w:rsidP="006C7036">
            <w:pPr>
              <w:spacing w:before="60" w:after="60"/>
              <w:rPr>
                <w:b/>
                <w:sz w:val="24"/>
              </w:rPr>
            </w:pPr>
            <w:r w:rsidRPr="00D937DD">
              <w:rPr>
                <w:b/>
                <w:sz w:val="24"/>
              </w:rPr>
              <w:t>Rozvoj partnerství v území</w:t>
            </w:r>
          </w:p>
          <w:p w14:paraId="4616187C" w14:textId="77777777" w:rsidR="001343AB" w:rsidRPr="00D937DD" w:rsidRDefault="001343AB" w:rsidP="006C7036">
            <w:pPr>
              <w:rPr>
                <w:b/>
              </w:rPr>
            </w:pPr>
            <w:r w:rsidRPr="0022159C">
              <w:rPr>
                <w:i/>
              </w:rPr>
              <w:t>Rozvoj partnerství mezi subjekty působícími v oblasti vzdělávání a výchovy a dalšími relevantními subjekty představuje jeden z významných nástrojů zajištění pokroku a rozvoje území s využitím synergických efektů, které přináší spolupráce, a to napříč všemi oblastmi (např. v oblasti materiální, personální, informační, zkušenostní atd.).</w:t>
            </w:r>
          </w:p>
        </w:tc>
      </w:tr>
      <w:tr w:rsidR="001343AB" w:rsidRPr="0022159C" w14:paraId="21E2F45C" w14:textId="77777777" w:rsidTr="001347B3">
        <w:tc>
          <w:tcPr>
            <w:tcW w:w="2527" w:type="dxa"/>
            <w:vAlign w:val="center"/>
          </w:tcPr>
          <w:p w14:paraId="5C442390" w14:textId="77777777" w:rsidR="001343AB" w:rsidRPr="002333B0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cs="Arial"/>
                <w:b/>
              </w:rPr>
              <w:t xml:space="preserve">Cíl 1.2 a jeho popis 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3D1528AC" w14:textId="77777777" w:rsidR="001343AB" w:rsidRPr="00D937DD" w:rsidRDefault="001343AB" w:rsidP="001343AB">
            <w:pPr>
              <w:rPr>
                <w:b/>
              </w:rPr>
            </w:pPr>
            <w:r w:rsidRPr="00D937DD">
              <w:rPr>
                <w:b/>
              </w:rPr>
              <w:t>Rozvoj nových forem spolupráce</w:t>
            </w:r>
          </w:p>
          <w:p w14:paraId="6FC634C2" w14:textId="502AEC57" w:rsidR="001343AB" w:rsidRPr="0022159C" w:rsidRDefault="001343AB" w:rsidP="006C7036">
            <w:pPr>
              <w:spacing w:after="0" w:line="240" w:lineRule="auto"/>
              <w:rPr>
                <w:i/>
              </w:rPr>
            </w:pPr>
            <w:r w:rsidRPr="0022159C">
              <w:rPr>
                <w:i/>
              </w:rPr>
              <w:t xml:space="preserve">V rámci realizace priority dojde k navázání a rozvoji nových forem spolupráce, budou zohledněny strategické dokumenty a koncepce, které povedou k nastavení dlouhodobých činností podporujících rozvoj vzdělávacích apod. zařízení a jejich inovaci. Spolupráce umožní zahájení systematického přístupu jak k talentovaným žákům, tak k žákům se </w:t>
            </w:r>
            <w:r w:rsidRPr="0022159C">
              <w:rPr>
                <w:rFonts w:eastAsia="Times New Roman" w:cs="Times New Roman"/>
                <w:i/>
                <w:lang w:eastAsia="cs-CZ"/>
              </w:rPr>
              <w:t>specifickými vzdělávacími potřebami</w:t>
            </w:r>
            <w:r w:rsidRPr="0022159C">
              <w:rPr>
                <w:i/>
              </w:rPr>
              <w:t xml:space="preserve"> a podpoří jejich budoucí profesní profilaci. Priorita přispěje k upravení obsahu učiva a vzdělávacích metod podle trendů a činností potencionálních zaměstnavatelů, budou nastaveny možnosti ukázek a praktického zapojení žáků, for</w:t>
            </w:r>
            <w:r w:rsidR="00826FF0">
              <w:rPr>
                <w:i/>
              </w:rPr>
              <w:t>my praxe, vzdělávání na zakázku</w:t>
            </w:r>
            <w:r w:rsidRPr="0022159C">
              <w:rPr>
                <w:i/>
              </w:rPr>
              <w:t xml:space="preserve"> atd. </w:t>
            </w:r>
          </w:p>
        </w:tc>
      </w:tr>
      <w:tr w:rsidR="001343AB" w:rsidRPr="0022159C" w14:paraId="5B5128AE" w14:textId="77777777" w:rsidTr="001347B3">
        <w:tc>
          <w:tcPr>
            <w:tcW w:w="2527" w:type="dxa"/>
            <w:vAlign w:val="center"/>
          </w:tcPr>
          <w:p w14:paraId="1AC526E5" w14:textId="77777777" w:rsidR="001343AB" w:rsidRPr="002333B0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871DEE2" w14:textId="77777777" w:rsidR="001343AB" w:rsidRPr="00354C0B" w:rsidRDefault="001343AB" w:rsidP="001343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u w:val="single"/>
              </w:rPr>
            </w:pPr>
            <w:r w:rsidRPr="00354C0B">
              <w:rPr>
                <w:rFonts w:cs="Times New Roman"/>
                <w:i/>
                <w:u w:val="single"/>
              </w:rPr>
              <w:t>Silná vazba:</w:t>
            </w:r>
          </w:p>
          <w:p w14:paraId="638046B6" w14:textId="77777777" w:rsidR="001343AB" w:rsidRPr="00354C0B" w:rsidRDefault="001343AB" w:rsidP="001343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</w:rPr>
            </w:pPr>
            <w:r w:rsidRPr="00354C0B">
              <w:rPr>
                <w:rFonts w:cs="Times New Roman"/>
                <w:i/>
                <w:color w:val="000000" w:themeColor="text1"/>
              </w:rPr>
              <w:t>1. Předškolní vzdělávání a péče: dostupnost, inkluze a kvalita</w:t>
            </w:r>
          </w:p>
          <w:p w14:paraId="4B25A050" w14:textId="77777777" w:rsidR="001343AB" w:rsidRPr="00354C0B" w:rsidRDefault="001343AB" w:rsidP="001343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color w:val="000000" w:themeColor="text1"/>
              </w:rPr>
            </w:pPr>
            <w:r w:rsidRPr="00354C0B">
              <w:rPr>
                <w:rFonts w:cs="Times New Roman"/>
                <w:i/>
                <w:color w:val="000000" w:themeColor="text1"/>
              </w:rPr>
              <w:t>6. Kariérové poradenství v základních školách</w:t>
            </w:r>
          </w:p>
          <w:p w14:paraId="7D8401FD" w14:textId="77777777" w:rsidR="001343AB" w:rsidRPr="00354C0B" w:rsidRDefault="001343AB" w:rsidP="001343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u w:val="single"/>
              </w:rPr>
            </w:pPr>
          </w:p>
          <w:p w14:paraId="4C4D3A73" w14:textId="77777777" w:rsidR="001343AB" w:rsidRPr="00354C0B" w:rsidRDefault="001343AB" w:rsidP="001343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color w:val="000000" w:themeColor="text1"/>
                <w:u w:val="single"/>
              </w:rPr>
            </w:pPr>
            <w:r w:rsidRPr="00354C0B">
              <w:rPr>
                <w:rFonts w:cs="Times New Roman"/>
                <w:i/>
                <w:color w:val="000000" w:themeColor="text1"/>
                <w:u w:val="single"/>
              </w:rPr>
              <w:t>Střední vazba:</w:t>
            </w:r>
          </w:p>
          <w:p w14:paraId="49C82B36" w14:textId="77777777" w:rsidR="009727EF" w:rsidRPr="00354C0B" w:rsidRDefault="001343AB" w:rsidP="009727EF">
            <w:pPr>
              <w:spacing w:before="60" w:after="120" w:line="240" w:lineRule="auto"/>
              <w:rPr>
                <w:rFonts w:cs="Arial"/>
                <w:i/>
              </w:rPr>
            </w:pPr>
            <w:r w:rsidRPr="00354C0B">
              <w:rPr>
                <w:rFonts w:cs="Arial"/>
                <w:i/>
              </w:rPr>
              <w:t>3. Inkluzivní vzdělávání a podpora dětí a žáků ohrožen</w:t>
            </w:r>
            <w:r w:rsidR="009727EF" w:rsidRPr="00354C0B">
              <w:rPr>
                <w:rFonts w:cs="Arial"/>
                <w:i/>
              </w:rPr>
              <w:t>ých školním neúspěchem</w:t>
            </w:r>
          </w:p>
          <w:p w14:paraId="1F2EA3DD" w14:textId="77777777" w:rsidR="001343AB" w:rsidRPr="009727EF" w:rsidRDefault="009727EF" w:rsidP="009727EF">
            <w:pPr>
              <w:spacing w:before="60" w:after="120" w:line="240" w:lineRule="auto"/>
              <w:rPr>
                <w:rFonts w:cs="Arial"/>
                <w:sz w:val="18"/>
                <w:szCs w:val="18"/>
              </w:rPr>
            </w:pPr>
            <w:r w:rsidRPr="00354C0B">
              <w:rPr>
                <w:rFonts w:cs="Arial"/>
                <w:i/>
              </w:rPr>
              <w:t xml:space="preserve">4. </w:t>
            </w:r>
            <w:r w:rsidR="001343AB" w:rsidRPr="00354C0B">
              <w:rPr>
                <w:rFonts w:cs="Times New Roman"/>
                <w:i/>
                <w:color w:val="000000" w:themeColor="text1"/>
              </w:rPr>
              <w:t>Rozvoj podnikavosti a iniciativy dětí a žáků</w:t>
            </w:r>
          </w:p>
        </w:tc>
      </w:tr>
      <w:tr w:rsidR="001343AB" w:rsidRPr="0022159C" w14:paraId="475135C9" w14:textId="77777777" w:rsidTr="001347B3">
        <w:tc>
          <w:tcPr>
            <w:tcW w:w="2527" w:type="dxa"/>
            <w:vAlign w:val="center"/>
          </w:tcPr>
          <w:p w14:paraId="53927B6B" w14:textId="77777777" w:rsidR="001343AB" w:rsidRPr="002333B0" w:rsidRDefault="001343AB" w:rsidP="006C7036">
            <w:pPr>
              <w:spacing w:before="60" w:after="120"/>
              <w:rPr>
                <w:rFonts w:eastAsia="Times New Roman" w:cs="Arial"/>
                <w:b/>
                <w:lang w:eastAsia="cs-CZ"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35959A67" w14:textId="53F12B52" w:rsidR="001343AB" w:rsidRPr="00354C0B" w:rsidRDefault="00F5452B" w:rsidP="00354C0B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</w:rPr>
            </w:pPr>
            <w:r w:rsidRPr="00354C0B">
              <w:rPr>
                <w:rFonts w:cs="Times New Roman"/>
                <w:i/>
              </w:rPr>
              <w:t>Počet setkání</w:t>
            </w:r>
          </w:p>
        </w:tc>
      </w:tr>
      <w:tr w:rsidR="001343AB" w:rsidRPr="0022159C" w14:paraId="6EC734EF" w14:textId="77777777" w:rsidTr="001347B3">
        <w:tc>
          <w:tcPr>
            <w:tcW w:w="2527" w:type="dxa"/>
            <w:vAlign w:val="center"/>
          </w:tcPr>
          <w:p w14:paraId="11894E18" w14:textId="77777777" w:rsidR="001343AB" w:rsidRPr="002333B0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cs="Arial"/>
                <w:b/>
              </w:rPr>
              <w:t>Opatření 1.2.1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2FB21517" w14:textId="7CDC3F55" w:rsidR="001343AB" w:rsidRPr="00354C0B" w:rsidRDefault="004B47E0" w:rsidP="001343AB">
            <w:pPr>
              <w:rPr>
                <w:i/>
              </w:rPr>
            </w:pPr>
            <w:r w:rsidRPr="00354C0B">
              <w:rPr>
                <w:i/>
              </w:rPr>
              <w:t>R</w:t>
            </w:r>
            <w:r w:rsidR="001343AB" w:rsidRPr="00354C0B">
              <w:rPr>
                <w:i/>
              </w:rPr>
              <w:t>ealizace pravidelných setkání a předávání informací (1x ročně) se zapojením nových subjektů (nové formy spolupráce), setkání otevřená novým zájemcům např. v rámci setk</w:t>
            </w:r>
            <w:r w:rsidRPr="00354C0B">
              <w:rPr>
                <w:i/>
              </w:rPr>
              <w:t xml:space="preserve">ání MAP viz </w:t>
            </w:r>
            <w:r w:rsidR="00354C0B">
              <w:rPr>
                <w:i/>
              </w:rPr>
              <w:t xml:space="preserve">opatření k cíli 1.1. </w:t>
            </w:r>
            <w:r w:rsidR="001343AB" w:rsidRPr="00354C0B">
              <w:rPr>
                <w:i/>
              </w:rPr>
              <w:t>Téma</w:t>
            </w:r>
            <w:r w:rsidRPr="00354C0B">
              <w:rPr>
                <w:i/>
              </w:rPr>
              <w:t>ta</w:t>
            </w:r>
            <w:r w:rsidR="001343AB" w:rsidRPr="00354C0B">
              <w:rPr>
                <w:i/>
              </w:rPr>
              <w:t xml:space="preserve"> n</w:t>
            </w:r>
            <w:r w:rsidRPr="00354C0B">
              <w:rPr>
                <w:i/>
              </w:rPr>
              <w:t xml:space="preserve">ových forem spolupráce: </w:t>
            </w:r>
            <w:r w:rsidR="001343AB" w:rsidRPr="00354C0B">
              <w:rPr>
                <w:i/>
              </w:rPr>
              <w:t>posílení zájmu a motivace žáků o technicky zaměřené obory</w:t>
            </w:r>
            <w:r w:rsidR="00354C0B" w:rsidRPr="00354C0B">
              <w:rPr>
                <w:i/>
              </w:rPr>
              <w:t xml:space="preserve"> </w:t>
            </w:r>
            <w:r w:rsidR="008133A3" w:rsidRPr="00354C0B">
              <w:rPr>
                <w:i/>
              </w:rPr>
              <w:t>a informace z regionu (příroda, sociální oblast a další)</w:t>
            </w:r>
            <w:r w:rsidR="00354C0B" w:rsidRPr="00354C0B">
              <w:rPr>
                <w:i/>
              </w:rPr>
              <w:t>.</w:t>
            </w:r>
            <w:r w:rsidR="008133A3" w:rsidRPr="00354C0B">
              <w:rPr>
                <w:i/>
              </w:rPr>
              <w:t xml:space="preserve"> R</w:t>
            </w:r>
            <w:r w:rsidR="001343AB" w:rsidRPr="00354C0B">
              <w:rPr>
                <w:i/>
              </w:rPr>
              <w:t xml:space="preserve">ozšíření </w:t>
            </w:r>
            <w:r w:rsidR="008133A3" w:rsidRPr="00354C0B">
              <w:rPr>
                <w:i/>
              </w:rPr>
              <w:t xml:space="preserve">spolupráce škol, </w:t>
            </w:r>
            <w:r w:rsidR="004B2F4A">
              <w:rPr>
                <w:i/>
              </w:rPr>
              <w:t>expertů,</w:t>
            </w:r>
            <w:r w:rsidR="008133A3" w:rsidRPr="00354C0B">
              <w:rPr>
                <w:i/>
              </w:rPr>
              <w:t xml:space="preserve"> rodičů</w:t>
            </w:r>
            <w:r w:rsidR="004B2F4A">
              <w:rPr>
                <w:i/>
              </w:rPr>
              <w:t xml:space="preserve">, </w:t>
            </w:r>
            <w:r w:rsidR="004B2F4A" w:rsidRPr="004B2F4A">
              <w:rPr>
                <w:i/>
              </w:rPr>
              <w:t>úřadu práce a místních zaměstnavatelů</w:t>
            </w:r>
            <w:r w:rsidR="00A0720F">
              <w:rPr>
                <w:i/>
              </w:rPr>
              <w:t xml:space="preserve"> aj. organizací (</w:t>
            </w:r>
            <w:r w:rsidR="004B2F4A">
              <w:rPr>
                <w:i/>
              </w:rPr>
              <w:t>pobočky</w:t>
            </w:r>
            <w:r w:rsidR="001343AB" w:rsidRPr="00354C0B">
              <w:rPr>
                <w:i/>
              </w:rPr>
              <w:t xml:space="preserve"> Hospodářské komory</w:t>
            </w:r>
            <w:r w:rsidR="004B2F4A">
              <w:rPr>
                <w:i/>
              </w:rPr>
              <w:t>)</w:t>
            </w:r>
            <w:r w:rsidR="008133A3" w:rsidRPr="00354C0B">
              <w:rPr>
                <w:i/>
              </w:rPr>
              <w:t>,</w:t>
            </w:r>
            <w:r w:rsidR="004B2F4A">
              <w:rPr>
                <w:i/>
              </w:rPr>
              <w:t xml:space="preserve"> Pardubického kraje(KAP)</w:t>
            </w:r>
            <w:r w:rsidR="001343AB" w:rsidRPr="00354C0B">
              <w:rPr>
                <w:i/>
              </w:rPr>
              <w:t xml:space="preserve"> </w:t>
            </w:r>
            <w:r w:rsidRPr="00354C0B">
              <w:rPr>
                <w:i/>
              </w:rPr>
              <w:t>včetně informací o nich,</w:t>
            </w:r>
            <w:r w:rsidR="00354C0B">
              <w:rPr>
                <w:i/>
              </w:rPr>
              <w:t xml:space="preserve"> </w:t>
            </w:r>
            <w:r w:rsidRPr="00354C0B">
              <w:rPr>
                <w:i/>
              </w:rPr>
              <w:t>např. mapy zapojených subjektů.</w:t>
            </w:r>
          </w:p>
          <w:p w14:paraId="5DDFD3A4" w14:textId="746FFB24" w:rsidR="001343AB" w:rsidRPr="00354C0B" w:rsidRDefault="001343AB" w:rsidP="001343AB">
            <w:pPr>
              <w:rPr>
                <w:b/>
                <w:i/>
              </w:rPr>
            </w:pPr>
            <w:r w:rsidRPr="00354C0B">
              <w:rPr>
                <w:i/>
              </w:rPr>
              <w:t xml:space="preserve">Cíl: </w:t>
            </w:r>
            <w:r w:rsidR="004B47E0" w:rsidRPr="00354C0B">
              <w:rPr>
                <w:i/>
              </w:rPr>
              <w:t>zvyšování uplatnitelnosti, adaptability žáků na trhu práce i v životě</w:t>
            </w:r>
          </w:p>
        </w:tc>
      </w:tr>
      <w:tr w:rsidR="001343AB" w:rsidRPr="0022159C" w14:paraId="779531C3" w14:textId="77777777" w:rsidTr="001347B3">
        <w:tc>
          <w:tcPr>
            <w:tcW w:w="2527" w:type="dxa"/>
            <w:vAlign w:val="center"/>
          </w:tcPr>
          <w:p w14:paraId="6B46A66A" w14:textId="77777777" w:rsidR="001343AB" w:rsidRPr="002333B0" w:rsidRDefault="001343AB" w:rsidP="006C7036">
            <w:pPr>
              <w:spacing w:before="60" w:after="120" w:line="240" w:lineRule="auto"/>
              <w:jc w:val="left"/>
              <w:rPr>
                <w:rFonts w:eastAsia="Times New Roman" w:cs="Arial"/>
                <w:b/>
                <w:lang w:eastAsia="cs-CZ"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06B1870" w14:textId="7AA8C600" w:rsidR="001343AB" w:rsidRPr="009727EF" w:rsidRDefault="00AE37E1" w:rsidP="00AE37E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  <w:u w:val="single"/>
              </w:rPr>
            </w:pPr>
            <w:r w:rsidRPr="00A0720F">
              <w:t>Uvedený cíl byl navržen na základě provedené celkové analýzy řešeného území, kdy bylo zpracováno několik dotazníko</w:t>
            </w:r>
            <w:r w:rsidR="00A0720F" w:rsidRPr="00A0720F">
              <w:t>vých šetření, dále</w:t>
            </w:r>
            <w:r w:rsidRPr="00A0720F">
              <w:t xml:space="preserve"> SWOT analýza identifikující problémové oblasti a byl projednán stav v území s členy pracovních skupin</w:t>
            </w:r>
            <w:r w:rsidR="00A0720F" w:rsidRPr="00A0720F">
              <w:t>, experty</w:t>
            </w:r>
            <w:r w:rsidRPr="00A0720F">
              <w:t xml:space="preserve"> i dalšími relevantními partnery.  Opatření v cíli 1.2. vychází ze situace v území. Je zapotřebí navázat nové formy spolupráce mezi subjekty působícími v oblasti </w:t>
            </w:r>
            <w:proofErr w:type="gramStart"/>
            <w:r w:rsidRPr="00A0720F">
              <w:t>vzdělávání</w:t>
            </w:r>
            <w:proofErr w:type="gramEnd"/>
            <w:r w:rsidRPr="00A0720F">
              <w:t xml:space="preserve"> a to v řadě oblastí. Např. je požadováno, aby došlo k zúžení spolupráce mezi školou a zaměstnavateli, aby školy upravily vzdělávací metody a obsah učiva, tak aby je žáci mohli následně v profesním životě snáze a častěji využít. </w:t>
            </w:r>
            <w:r w:rsidR="00BE389B" w:rsidRPr="00A0720F">
              <w:t xml:space="preserve"> B</w:t>
            </w:r>
            <w:r w:rsidRPr="00A0720F">
              <w:t>yl projeven</w:t>
            </w:r>
            <w:r w:rsidR="00BE389B" w:rsidRPr="00A0720F">
              <w:t xml:space="preserve"> zájem</w:t>
            </w:r>
            <w:r w:rsidRPr="00A0720F">
              <w:t xml:space="preserve"> i o podporu pravidelného setkávání v území a realizace dalších platforem pro </w:t>
            </w:r>
            <w:r w:rsidR="00BE389B" w:rsidRPr="00A0720F">
              <w:lastRenderedPageBreak/>
              <w:t>setkávání subj</w:t>
            </w:r>
            <w:r w:rsidRPr="00A0720F">
              <w:t>ektů a zapojování dalších partnerů z oblasti vzdělávání, dle jejich zaměření, pro navazování nových partnerství.</w:t>
            </w:r>
          </w:p>
        </w:tc>
      </w:tr>
      <w:tr w:rsidR="001343AB" w:rsidRPr="0022159C" w14:paraId="5BD2B2F5" w14:textId="77777777" w:rsidTr="001347B3">
        <w:tc>
          <w:tcPr>
            <w:tcW w:w="2527" w:type="dxa"/>
            <w:vAlign w:val="center"/>
          </w:tcPr>
          <w:p w14:paraId="31A30512" w14:textId="3DEB046E" w:rsidR="001343AB" w:rsidRPr="002333B0" w:rsidRDefault="001343AB" w:rsidP="006C7036">
            <w:pPr>
              <w:spacing w:before="60" w:after="120" w:line="240" w:lineRule="auto"/>
              <w:rPr>
                <w:rFonts w:cs="Arial"/>
                <w:b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lastRenderedPageBreak/>
              <w:t>Indikátory</w:t>
            </w:r>
            <w:r w:rsidR="00354C0B" w:rsidRPr="002333B0">
              <w:rPr>
                <w:rFonts w:eastAsia="Times New Roman" w:cs="Arial"/>
                <w:b/>
                <w:lang w:eastAsia="cs-CZ"/>
              </w:rPr>
              <w:t xml:space="preserve"> </w:t>
            </w:r>
            <w:r w:rsidRPr="002333B0">
              <w:rPr>
                <w:rFonts w:eastAsia="Times New Roman" w:cs="Arial"/>
                <w:b/>
                <w:lang w:eastAsia="cs-CZ"/>
              </w:rPr>
              <w:t>opat</w:t>
            </w:r>
            <w:r w:rsidR="00354C0B" w:rsidRPr="002333B0">
              <w:rPr>
                <w:rFonts w:eastAsia="Times New Roman" w:cs="Arial"/>
                <w:b/>
                <w:lang w:eastAsia="cs-CZ"/>
              </w:rPr>
              <w:t>ření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5606477F" w14:textId="77777777" w:rsidR="001343AB" w:rsidRPr="00354C0B" w:rsidRDefault="001343AB" w:rsidP="006C7036">
            <w:pPr>
              <w:pStyle w:val="Odstavecseseznamem"/>
              <w:numPr>
                <w:ilvl w:val="0"/>
                <w:numId w:val="1"/>
              </w:numPr>
              <w:spacing w:before="60" w:after="120" w:line="240" w:lineRule="auto"/>
              <w:rPr>
                <w:rFonts w:cs="Arial"/>
                <w:i/>
              </w:rPr>
            </w:pPr>
            <w:r w:rsidRPr="00354C0B">
              <w:rPr>
                <w:rFonts w:cs="Arial"/>
                <w:i/>
              </w:rPr>
              <w:t>Počet setkání ŘV</w:t>
            </w:r>
          </w:p>
          <w:p w14:paraId="77F8DAF6" w14:textId="77777777" w:rsidR="001343AB" w:rsidRPr="00A0720F" w:rsidRDefault="001343AB" w:rsidP="006C7036">
            <w:pPr>
              <w:pStyle w:val="Odstavecseseznamem"/>
              <w:numPr>
                <w:ilvl w:val="0"/>
                <w:numId w:val="1"/>
              </w:numPr>
              <w:spacing w:before="60" w:after="120" w:line="240" w:lineRule="auto"/>
              <w:rPr>
                <w:rFonts w:cs="Arial"/>
              </w:rPr>
            </w:pPr>
            <w:r w:rsidRPr="00354C0B">
              <w:rPr>
                <w:rFonts w:cs="Arial"/>
                <w:i/>
              </w:rPr>
              <w:t>Počet setkání PS</w:t>
            </w:r>
          </w:p>
          <w:p w14:paraId="49F1C9AC" w14:textId="5A2FA68D" w:rsidR="00A0720F" w:rsidRPr="009727EF" w:rsidRDefault="00A0720F" w:rsidP="00A0720F">
            <w:pPr>
              <w:pStyle w:val="Odstavecseseznamem"/>
              <w:numPr>
                <w:ilvl w:val="0"/>
                <w:numId w:val="1"/>
              </w:numPr>
              <w:spacing w:before="60" w:after="120" w:line="240" w:lineRule="auto"/>
              <w:rPr>
                <w:rFonts w:cs="Arial"/>
              </w:rPr>
            </w:pPr>
            <w:r w:rsidRPr="00A0720F">
              <w:rPr>
                <w:rFonts w:cs="Arial"/>
                <w:shd w:val="clear" w:color="auto" w:fill="00B0F0"/>
              </w:rPr>
              <w:t>Počet setkání v rámci partnerství</w:t>
            </w:r>
          </w:p>
        </w:tc>
      </w:tr>
      <w:tr w:rsidR="001343AB" w:rsidRPr="0022159C" w14:paraId="5042EA24" w14:textId="77777777" w:rsidTr="00354C0B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3D285B4A" w14:textId="77777777" w:rsidR="001343AB" w:rsidRPr="00354C0B" w:rsidRDefault="001343AB" w:rsidP="001343AB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b/>
                <w:color w:val="000000"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354C0B" w:rsidRPr="0022159C" w14:paraId="7AE587D0" w14:textId="77777777" w:rsidTr="006C7036">
        <w:tc>
          <w:tcPr>
            <w:tcW w:w="2527" w:type="dxa"/>
            <w:vAlign w:val="center"/>
          </w:tcPr>
          <w:p w14:paraId="321D5320" w14:textId="77777777" w:rsidR="00354C0B" w:rsidRPr="00354C0B" w:rsidRDefault="00354C0B" w:rsidP="00354C0B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2A0AC99E" w14:textId="14CA2EC6" w:rsidR="00354C0B" w:rsidRPr="006E4B72" w:rsidRDefault="00354C0B" w:rsidP="00354C0B">
            <w:pPr>
              <w:spacing w:before="60" w:after="12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354C0B" w:rsidRPr="0022159C" w14:paraId="41EC04B3" w14:textId="77777777" w:rsidTr="006C7036">
        <w:tc>
          <w:tcPr>
            <w:tcW w:w="2527" w:type="dxa"/>
            <w:vAlign w:val="center"/>
          </w:tcPr>
          <w:p w14:paraId="52983976" w14:textId="77777777" w:rsidR="00354C0B" w:rsidRPr="00354C0B" w:rsidRDefault="00354C0B" w:rsidP="00354C0B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34E14A4C" w14:textId="2AD39987" w:rsidR="00354C0B" w:rsidRDefault="00354C0B" w:rsidP="00354C0B">
            <w:pPr>
              <w:spacing w:before="60" w:after="12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354C0B" w:rsidRPr="0022159C" w14:paraId="4EB8D875" w14:textId="77777777" w:rsidTr="006C7036">
        <w:tc>
          <w:tcPr>
            <w:tcW w:w="2527" w:type="dxa"/>
            <w:vAlign w:val="center"/>
          </w:tcPr>
          <w:p w14:paraId="167D1E9F" w14:textId="77777777" w:rsidR="00354C0B" w:rsidRPr="00354C0B" w:rsidRDefault="00354C0B" w:rsidP="00354C0B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590C7A33" w14:textId="597A8BDD" w:rsidR="00354C0B" w:rsidRPr="00F133FB" w:rsidRDefault="00354C0B" w:rsidP="00354C0B">
            <w:pPr>
              <w:spacing w:before="60" w:after="120" w:line="240" w:lineRule="auto"/>
              <w:rPr>
                <w:rFonts w:eastAsia="Times New Roman" w:cs="Arial"/>
                <w:color w:val="1F497D" w:themeColor="text2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2454E9DB" w14:textId="77777777" w:rsidR="001343AB" w:rsidRDefault="001343AB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1343AB" w:rsidRPr="0022159C" w14:paraId="00821DEE" w14:textId="77777777" w:rsidTr="00437292">
        <w:tc>
          <w:tcPr>
            <w:tcW w:w="2527" w:type="dxa"/>
            <w:shd w:val="clear" w:color="auto" w:fill="FBD4B4" w:themeFill="accent6" w:themeFillTint="66"/>
            <w:vAlign w:val="center"/>
          </w:tcPr>
          <w:p w14:paraId="689C38DE" w14:textId="77777777" w:rsidR="001343AB" w:rsidRPr="002333B0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cs="Arial"/>
                <w:b/>
              </w:rPr>
              <w:t>Priorita 2</w:t>
            </w:r>
          </w:p>
        </w:tc>
        <w:tc>
          <w:tcPr>
            <w:tcW w:w="7963" w:type="dxa"/>
            <w:shd w:val="clear" w:color="auto" w:fill="FBD4B4" w:themeFill="accent6" w:themeFillTint="66"/>
            <w:vAlign w:val="center"/>
          </w:tcPr>
          <w:p w14:paraId="4C3E9356" w14:textId="77777777" w:rsidR="001343AB" w:rsidRPr="00354C0B" w:rsidRDefault="001343AB" w:rsidP="001343AB">
            <w:pPr>
              <w:spacing w:before="60" w:after="60"/>
              <w:rPr>
                <w:b/>
                <w:sz w:val="18"/>
                <w:szCs w:val="18"/>
              </w:rPr>
            </w:pPr>
            <w:r w:rsidRPr="00354C0B">
              <w:rPr>
                <w:b/>
                <w:sz w:val="18"/>
                <w:szCs w:val="18"/>
              </w:rPr>
              <w:t>Rozvoj potenciálu pedagogických pracovníků, dalších pracovníků působících ve vzdělávání, výchově a expertů</w:t>
            </w:r>
          </w:p>
          <w:p w14:paraId="17A7194B" w14:textId="751E4B8B" w:rsidR="001343AB" w:rsidRPr="00354C0B" w:rsidRDefault="001343AB" w:rsidP="001343AB">
            <w:pPr>
              <w:rPr>
                <w:b/>
                <w:sz w:val="18"/>
                <w:szCs w:val="18"/>
              </w:rPr>
            </w:pPr>
            <w:r w:rsidRPr="00354C0B">
              <w:rPr>
                <w:i/>
                <w:sz w:val="18"/>
                <w:szCs w:val="18"/>
              </w:rPr>
              <w:t xml:space="preserve">Rozvoj potenciálu pedagogických pracovníků, dalších pracovníků působících ve vzdělávání, výchově a expertů je, vzhledem ke klíčovému postavení pedagogů a dalších uvedených osob v procesu vzdělávání a výchovy, základním kamenem pro zavádění změn a </w:t>
            </w:r>
            <w:r w:rsidR="00826FF0">
              <w:rPr>
                <w:i/>
                <w:sz w:val="18"/>
                <w:szCs w:val="18"/>
              </w:rPr>
              <w:t xml:space="preserve">pro </w:t>
            </w:r>
            <w:r w:rsidRPr="00354C0B">
              <w:rPr>
                <w:i/>
                <w:sz w:val="18"/>
                <w:szCs w:val="18"/>
              </w:rPr>
              <w:t xml:space="preserve">další rozvoj v oblasti vzdělávání a výchovy. Důležitý je rozvoj v oblasti vlastní specializace, v oblasti pedagogiky – seznamování se s nejnovějšími trendy a postupy, celkový osobnostní rozvoj. Vzhledem k požadavkům trhu práce a tlaku na zavádění </w:t>
            </w:r>
            <w:r w:rsidR="00826FF0">
              <w:rPr>
                <w:i/>
                <w:sz w:val="18"/>
                <w:szCs w:val="18"/>
              </w:rPr>
              <w:t xml:space="preserve">inovací je žádoucí podporovat </w:t>
            </w:r>
            <w:r w:rsidRPr="00354C0B">
              <w:rPr>
                <w:i/>
                <w:sz w:val="18"/>
                <w:szCs w:val="18"/>
              </w:rPr>
              <w:t xml:space="preserve">rozvoj pedagogických pracovníků a dalších výše zmíněných osob i v oblasti podnikavosti a </w:t>
            </w:r>
            <w:proofErr w:type="gramStart"/>
            <w:r w:rsidRPr="00354C0B">
              <w:rPr>
                <w:i/>
                <w:sz w:val="18"/>
                <w:szCs w:val="18"/>
              </w:rPr>
              <w:t>kreativity - tedy</w:t>
            </w:r>
            <w:proofErr w:type="gramEnd"/>
            <w:r w:rsidRPr="00354C0B">
              <w:rPr>
                <w:i/>
                <w:sz w:val="18"/>
                <w:szCs w:val="18"/>
              </w:rPr>
              <w:t xml:space="preserve"> seznamování pedagogických pracovníků s postupy, které mohou u dětí a žáků posílit </w:t>
            </w:r>
            <w:r w:rsidR="00826FF0">
              <w:rPr>
                <w:i/>
                <w:sz w:val="18"/>
                <w:szCs w:val="18"/>
              </w:rPr>
              <w:t xml:space="preserve">jejich </w:t>
            </w:r>
            <w:r w:rsidRPr="00354C0B">
              <w:rPr>
                <w:i/>
                <w:sz w:val="18"/>
                <w:szCs w:val="18"/>
              </w:rPr>
              <w:t>aktivit</w:t>
            </w:r>
            <w:r w:rsidR="00826FF0">
              <w:rPr>
                <w:i/>
                <w:sz w:val="18"/>
                <w:szCs w:val="18"/>
              </w:rPr>
              <w:t>u</w:t>
            </w:r>
            <w:r w:rsidRPr="00354C0B">
              <w:rPr>
                <w:i/>
                <w:sz w:val="18"/>
                <w:szCs w:val="18"/>
              </w:rPr>
              <w:t xml:space="preserve"> v uvedených oblastech.</w:t>
            </w:r>
          </w:p>
        </w:tc>
      </w:tr>
      <w:tr w:rsidR="001343AB" w:rsidRPr="0022159C" w14:paraId="26ED765C" w14:textId="77777777" w:rsidTr="00437292">
        <w:tc>
          <w:tcPr>
            <w:tcW w:w="2527" w:type="dxa"/>
            <w:vAlign w:val="center"/>
          </w:tcPr>
          <w:p w14:paraId="1AC2D21C" w14:textId="77777777" w:rsidR="001343AB" w:rsidRPr="002333B0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cs="Arial"/>
                <w:b/>
              </w:rPr>
              <w:t xml:space="preserve">Cíl 2.1 a jeho popis 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3F033AD0" w14:textId="77777777" w:rsidR="001343AB" w:rsidRPr="00354C0B" w:rsidRDefault="001343AB" w:rsidP="001343AB">
            <w:pPr>
              <w:spacing w:after="0" w:line="240" w:lineRule="auto"/>
              <w:rPr>
                <w:sz w:val="18"/>
                <w:szCs w:val="18"/>
              </w:rPr>
            </w:pPr>
            <w:r w:rsidRPr="00354C0B">
              <w:rPr>
                <w:b/>
                <w:sz w:val="18"/>
                <w:szCs w:val="18"/>
              </w:rPr>
              <w:t>Rozvoj potenciálu pedagogických pracovníků, dalších pracovníků působících ve vzdělávání, výchově a expertů</w:t>
            </w:r>
            <w:r w:rsidRPr="00354C0B">
              <w:rPr>
                <w:sz w:val="18"/>
                <w:szCs w:val="18"/>
              </w:rPr>
              <w:t xml:space="preserve"> </w:t>
            </w:r>
          </w:p>
          <w:p w14:paraId="79F41D35" w14:textId="77777777" w:rsidR="001343AB" w:rsidRPr="00354C0B" w:rsidRDefault="001343AB" w:rsidP="001343A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354C0B">
              <w:rPr>
                <w:i/>
                <w:sz w:val="18"/>
                <w:szCs w:val="18"/>
              </w:rPr>
              <w:t>Vzhledem k neustálému a zvyšujícímu se tempu rozvoje napříč všemi oblastmi lidských aktivit je cílem umožnit pedagogickým pracovníkům a dalším výše zmíněným osobám vzdělávat se v oblasti své odborné specializace tak, aby mohli předávat dětem a žákům informace odpovídající aktuální úrovni poznání v příslušném oboru, oblasti.</w:t>
            </w:r>
          </w:p>
          <w:p w14:paraId="2511621B" w14:textId="73D2C79D" w:rsidR="001343AB" w:rsidRPr="00354C0B" w:rsidRDefault="001343AB" w:rsidP="001343AB">
            <w:pPr>
              <w:spacing w:after="0" w:line="240" w:lineRule="auto"/>
              <w:rPr>
                <w:i/>
              </w:rPr>
            </w:pPr>
            <w:r w:rsidRPr="00354C0B">
              <w:rPr>
                <w:i/>
                <w:sz w:val="18"/>
                <w:szCs w:val="18"/>
              </w:rPr>
              <w:t xml:space="preserve">Realizováno bude </w:t>
            </w:r>
            <w:r w:rsidR="004B47E0" w:rsidRPr="00354C0B">
              <w:rPr>
                <w:i/>
                <w:sz w:val="18"/>
                <w:szCs w:val="18"/>
              </w:rPr>
              <w:t xml:space="preserve">především </w:t>
            </w:r>
            <w:r w:rsidRPr="00354C0B">
              <w:rPr>
                <w:i/>
                <w:sz w:val="18"/>
                <w:szCs w:val="18"/>
              </w:rPr>
              <w:t>pomocí</w:t>
            </w:r>
            <w:r w:rsidR="00AB2FC4" w:rsidRPr="00354C0B">
              <w:rPr>
                <w:i/>
                <w:sz w:val="18"/>
                <w:szCs w:val="18"/>
              </w:rPr>
              <w:t xml:space="preserve"> </w:t>
            </w:r>
            <w:r w:rsidR="004B47E0" w:rsidRPr="00354C0B">
              <w:rPr>
                <w:i/>
                <w:sz w:val="18"/>
                <w:szCs w:val="18"/>
              </w:rPr>
              <w:t>regionální metodické předmětové k</w:t>
            </w:r>
            <w:r w:rsidR="00AB2FC4" w:rsidRPr="00354C0B">
              <w:rPr>
                <w:i/>
                <w:sz w:val="18"/>
                <w:szCs w:val="18"/>
              </w:rPr>
              <w:t>omise</w:t>
            </w:r>
            <w:r w:rsidR="00D249D0" w:rsidRPr="00354C0B">
              <w:rPr>
                <w:i/>
                <w:sz w:val="18"/>
                <w:szCs w:val="18"/>
              </w:rPr>
              <w:t>,</w:t>
            </w:r>
            <w:r w:rsidR="004B47E0" w:rsidRPr="00354C0B">
              <w:rPr>
                <w:i/>
                <w:sz w:val="18"/>
                <w:szCs w:val="18"/>
              </w:rPr>
              <w:t xml:space="preserve"> dále školeními, vzdělávacími</w:t>
            </w:r>
            <w:r w:rsidRPr="00354C0B">
              <w:rPr>
                <w:i/>
                <w:sz w:val="18"/>
                <w:szCs w:val="18"/>
              </w:rPr>
              <w:t xml:space="preserve"> semináři z nabídky odborných institucí např. setkání matematiků, češtinářů v oblasti, inkluze, proti školnímu neúspěchu.</w:t>
            </w:r>
          </w:p>
        </w:tc>
      </w:tr>
      <w:tr w:rsidR="001343AB" w:rsidRPr="0022159C" w14:paraId="186FDD57" w14:textId="77777777" w:rsidTr="00437292">
        <w:tc>
          <w:tcPr>
            <w:tcW w:w="2527" w:type="dxa"/>
            <w:vAlign w:val="center"/>
          </w:tcPr>
          <w:p w14:paraId="7EE26502" w14:textId="77777777" w:rsidR="001343AB" w:rsidRPr="002333B0" w:rsidRDefault="001343AB" w:rsidP="001343AB">
            <w:pPr>
              <w:spacing w:before="60" w:after="120"/>
              <w:rPr>
                <w:rFonts w:cs="Arial"/>
                <w:b/>
                <w:sz w:val="18"/>
                <w:szCs w:val="18"/>
              </w:rPr>
            </w:pPr>
            <w:r w:rsidRPr="002333B0">
              <w:rPr>
                <w:rFonts w:eastAsia="Times New Roman" w:cs="Arial"/>
                <w:b/>
                <w:sz w:val="18"/>
                <w:szCs w:val="18"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4E4A09C4" w14:textId="77777777" w:rsidR="001343AB" w:rsidRPr="002807EE" w:rsidRDefault="001343AB" w:rsidP="001343AB">
            <w:pPr>
              <w:rPr>
                <w:i/>
                <w:sz w:val="18"/>
                <w:szCs w:val="18"/>
              </w:rPr>
            </w:pPr>
            <w:r w:rsidRPr="002807EE">
              <w:rPr>
                <w:i/>
                <w:sz w:val="18"/>
                <w:szCs w:val="18"/>
              </w:rPr>
              <w:t xml:space="preserve">Silná vazba na všechna povinná opatření MAP a rozvoj kompetencí dětí a žáků v polytechnickém vzdělávání. </w:t>
            </w:r>
          </w:p>
          <w:p w14:paraId="096590C7" w14:textId="77777777" w:rsidR="001343AB" w:rsidRPr="00354C0B" w:rsidRDefault="001343AB" w:rsidP="001343AB">
            <w:pPr>
              <w:rPr>
                <w:i/>
                <w:sz w:val="18"/>
                <w:szCs w:val="18"/>
              </w:rPr>
            </w:pPr>
            <w:r w:rsidRPr="002807EE">
              <w:rPr>
                <w:i/>
                <w:sz w:val="18"/>
                <w:szCs w:val="18"/>
              </w:rPr>
              <w:t>Střední vazba na ostatní doporučená opatření.</w:t>
            </w:r>
          </w:p>
        </w:tc>
      </w:tr>
      <w:tr w:rsidR="001343AB" w:rsidRPr="0022159C" w14:paraId="43390FE0" w14:textId="77777777" w:rsidTr="00437292">
        <w:tc>
          <w:tcPr>
            <w:tcW w:w="2527" w:type="dxa"/>
            <w:vAlign w:val="center"/>
          </w:tcPr>
          <w:p w14:paraId="168B0B2E" w14:textId="77777777" w:rsidR="001343AB" w:rsidRPr="002333B0" w:rsidRDefault="001343AB" w:rsidP="001343AB">
            <w:pPr>
              <w:spacing w:before="60" w:after="120"/>
              <w:rPr>
                <w:rFonts w:eastAsia="Times New Roman" w:cs="Arial"/>
                <w:b/>
                <w:lang w:eastAsia="cs-CZ"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6F389C81" w14:textId="77777777" w:rsidR="001343AB" w:rsidRPr="002807EE" w:rsidRDefault="001343AB" w:rsidP="001343AB">
            <w:pPr>
              <w:pStyle w:val="Odstavecseseznamem"/>
              <w:numPr>
                <w:ilvl w:val="0"/>
                <w:numId w:val="1"/>
              </w:numPr>
              <w:spacing w:before="60" w:after="120"/>
              <w:rPr>
                <w:rFonts w:cs="Arial"/>
                <w:i/>
              </w:rPr>
            </w:pPr>
            <w:r w:rsidRPr="002807EE">
              <w:rPr>
                <w:rFonts w:cs="Arial"/>
                <w:i/>
              </w:rPr>
              <w:t xml:space="preserve">Počet účastníků vzdělávání z řad pedagogických pracovníků, dalších pracovníků působících ve vzdělávání a výchově a expertů </w:t>
            </w:r>
          </w:p>
          <w:p w14:paraId="69D8F4ED" w14:textId="77777777" w:rsidR="001343AB" w:rsidRPr="00354C0B" w:rsidRDefault="001343AB" w:rsidP="001343A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2807EE">
              <w:rPr>
                <w:i/>
              </w:rPr>
              <w:t>Počet aktivit (zavedení výstupů vzdělávání do praxe – např. příprava na hodinu, metodika, vzorová hodina, …)</w:t>
            </w:r>
            <w:r w:rsidRPr="00354C0B">
              <w:t xml:space="preserve"> </w:t>
            </w:r>
          </w:p>
        </w:tc>
      </w:tr>
      <w:tr w:rsidR="001343AB" w:rsidRPr="0022159C" w14:paraId="2E506F74" w14:textId="77777777" w:rsidTr="00437292">
        <w:tc>
          <w:tcPr>
            <w:tcW w:w="2527" w:type="dxa"/>
            <w:vAlign w:val="center"/>
          </w:tcPr>
          <w:p w14:paraId="7F22CDCD" w14:textId="77777777" w:rsidR="001343AB" w:rsidRPr="002333B0" w:rsidRDefault="001343AB" w:rsidP="001343AB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cs="Arial"/>
                <w:b/>
              </w:rPr>
              <w:t>Opatření 2.1.1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391C624F" w14:textId="4C2429CF" w:rsidR="00A91459" w:rsidRPr="002333B0" w:rsidRDefault="001343AB" w:rsidP="00A91459">
            <w:pPr>
              <w:rPr>
                <w:i/>
                <w:sz w:val="18"/>
                <w:szCs w:val="18"/>
              </w:rPr>
            </w:pPr>
            <w:r w:rsidRPr="002333B0">
              <w:rPr>
                <w:i/>
                <w:sz w:val="18"/>
                <w:szCs w:val="18"/>
              </w:rPr>
              <w:t>Pr</w:t>
            </w:r>
            <w:r w:rsidR="00647357" w:rsidRPr="002333B0">
              <w:rPr>
                <w:i/>
                <w:sz w:val="18"/>
                <w:szCs w:val="18"/>
              </w:rPr>
              <w:t>avidelné mapování potřeb a zájmů, možností dalšího vzdělávání</w:t>
            </w:r>
            <w:r w:rsidRPr="002333B0">
              <w:rPr>
                <w:i/>
                <w:sz w:val="18"/>
                <w:szCs w:val="18"/>
              </w:rPr>
              <w:t xml:space="preserve"> pedagogických pracovníků, dalších pracovníků působících</w:t>
            </w:r>
            <w:r w:rsidR="00A91459" w:rsidRPr="002333B0">
              <w:rPr>
                <w:i/>
                <w:sz w:val="18"/>
                <w:szCs w:val="18"/>
              </w:rPr>
              <w:t xml:space="preserve"> ve vzdělání, výchově a expertů. </w:t>
            </w:r>
            <w:r w:rsidR="00A30274" w:rsidRPr="002333B0">
              <w:rPr>
                <w:i/>
                <w:sz w:val="18"/>
                <w:szCs w:val="18"/>
              </w:rPr>
              <w:t>Z</w:t>
            </w:r>
            <w:r w:rsidRPr="002333B0">
              <w:rPr>
                <w:i/>
                <w:sz w:val="18"/>
                <w:szCs w:val="18"/>
              </w:rPr>
              <w:t>veřejňování možností vzdělávání, příkladů dobré praxe</w:t>
            </w:r>
            <w:r w:rsidR="00647357" w:rsidRPr="002333B0">
              <w:rPr>
                <w:i/>
                <w:sz w:val="18"/>
                <w:szCs w:val="18"/>
              </w:rPr>
              <w:t>,</w:t>
            </w:r>
            <w:r w:rsidRPr="002333B0">
              <w:rPr>
                <w:i/>
                <w:sz w:val="18"/>
                <w:szCs w:val="18"/>
              </w:rPr>
              <w:t xml:space="preserve"> odkazů ve vztahu k realizovanému cíli, účast na školeních dle odborné specializace, přebírání příkladů</w:t>
            </w:r>
            <w:r w:rsidR="008133A3" w:rsidRPr="002333B0">
              <w:rPr>
                <w:i/>
                <w:sz w:val="18"/>
                <w:szCs w:val="18"/>
              </w:rPr>
              <w:t xml:space="preserve"> dobré praxe sdílení zkušeností</w:t>
            </w:r>
            <w:r w:rsidR="00A0720F">
              <w:rPr>
                <w:i/>
                <w:sz w:val="18"/>
                <w:szCs w:val="18"/>
              </w:rPr>
              <w:t xml:space="preserve"> a motivování k dalšímu </w:t>
            </w:r>
            <w:r w:rsidR="00A0720F" w:rsidRPr="00A0720F">
              <w:rPr>
                <w:i/>
                <w:sz w:val="18"/>
                <w:szCs w:val="18"/>
                <w:shd w:val="clear" w:color="auto" w:fill="00B0F0"/>
              </w:rPr>
              <w:t>rozvoji s akcentem na regionální podmínky-centra metodické podpory</w:t>
            </w:r>
            <w:r w:rsidR="00A0720F">
              <w:rPr>
                <w:i/>
                <w:sz w:val="18"/>
                <w:szCs w:val="18"/>
                <w:shd w:val="clear" w:color="auto" w:fill="00B0F0"/>
              </w:rPr>
              <w:t xml:space="preserve"> a </w:t>
            </w:r>
            <w:r w:rsidR="00073B7A">
              <w:rPr>
                <w:i/>
                <w:sz w:val="18"/>
                <w:szCs w:val="18"/>
                <w:shd w:val="clear" w:color="auto" w:fill="00B0F0"/>
              </w:rPr>
              <w:t xml:space="preserve">návaznosti na </w:t>
            </w:r>
            <w:proofErr w:type="spellStart"/>
            <w:proofErr w:type="gramStart"/>
            <w:r w:rsidR="00073B7A">
              <w:rPr>
                <w:i/>
                <w:sz w:val="18"/>
                <w:szCs w:val="18"/>
                <w:shd w:val="clear" w:color="auto" w:fill="00B0F0"/>
              </w:rPr>
              <w:t>IPs</w:t>
            </w:r>
            <w:proofErr w:type="spellEnd"/>
            <w:r w:rsidR="00073B7A">
              <w:rPr>
                <w:i/>
                <w:sz w:val="18"/>
                <w:szCs w:val="18"/>
                <w:shd w:val="clear" w:color="auto" w:fill="00B0F0"/>
              </w:rPr>
              <w:t>(</w:t>
            </w:r>
            <w:proofErr w:type="gramEnd"/>
            <w:r w:rsidR="00073B7A">
              <w:rPr>
                <w:i/>
                <w:sz w:val="18"/>
                <w:szCs w:val="18"/>
                <w:shd w:val="clear" w:color="auto" w:fill="00B0F0"/>
              </w:rPr>
              <w:t>zabránit dublování)</w:t>
            </w:r>
            <w:r w:rsidR="00A0720F" w:rsidRPr="00A0720F">
              <w:rPr>
                <w:i/>
                <w:sz w:val="18"/>
                <w:szCs w:val="18"/>
                <w:shd w:val="clear" w:color="auto" w:fill="00B0F0"/>
              </w:rPr>
              <w:t xml:space="preserve"> apod.</w:t>
            </w:r>
            <w:r w:rsidR="00A0720F">
              <w:rPr>
                <w:i/>
                <w:sz w:val="18"/>
                <w:szCs w:val="18"/>
              </w:rPr>
              <w:t>,</w:t>
            </w:r>
            <w:r w:rsidRPr="002333B0">
              <w:rPr>
                <w:i/>
                <w:sz w:val="18"/>
                <w:szCs w:val="18"/>
              </w:rPr>
              <w:t xml:space="preserve"> </w:t>
            </w:r>
            <w:r w:rsidR="00A91459" w:rsidRPr="002333B0">
              <w:rPr>
                <w:i/>
                <w:sz w:val="18"/>
                <w:szCs w:val="18"/>
              </w:rPr>
              <w:t>min. 1x za</w:t>
            </w:r>
            <w:r w:rsidR="00647357" w:rsidRPr="002333B0">
              <w:rPr>
                <w:i/>
                <w:sz w:val="18"/>
                <w:szCs w:val="18"/>
              </w:rPr>
              <w:t xml:space="preserve"> rok (květe</w:t>
            </w:r>
            <w:r w:rsidR="002807EE" w:rsidRPr="002333B0">
              <w:rPr>
                <w:i/>
                <w:sz w:val="18"/>
                <w:szCs w:val="18"/>
              </w:rPr>
              <w:t>n)</w:t>
            </w:r>
            <w:r w:rsidR="00647357" w:rsidRPr="002333B0">
              <w:rPr>
                <w:i/>
                <w:sz w:val="18"/>
                <w:szCs w:val="18"/>
              </w:rPr>
              <w:t>, návaznost na plán osobního rozvoje</w:t>
            </w:r>
            <w:r w:rsidRPr="002333B0">
              <w:rPr>
                <w:i/>
                <w:sz w:val="18"/>
                <w:szCs w:val="18"/>
              </w:rPr>
              <w:t xml:space="preserve"> </w:t>
            </w:r>
          </w:p>
          <w:p w14:paraId="4044E6A0" w14:textId="3B65528B" w:rsidR="001343AB" w:rsidRPr="002333B0" w:rsidRDefault="00A30274" w:rsidP="00A91459">
            <w:pPr>
              <w:rPr>
                <w:b/>
                <w:i/>
                <w:sz w:val="18"/>
                <w:szCs w:val="18"/>
              </w:rPr>
            </w:pPr>
            <w:r w:rsidRPr="002333B0">
              <w:rPr>
                <w:i/>
                <w:sz w:val="18"/>
                <w:szCs w:val="18"/>
              </w:rPr>
              <w:t>Cíl: Zlepšení metodické podpory, dostupnosti a přehlednosti informací</w:t>
            </w:r>
            <w:r w:rsidR="00845B43" w:rsidRPr="002333B0">
              <w:rPr>
                <w:i/>
                <w:sz w:val="18"/>
                <w:szCs w:val="18"/>
              </w:rPr>
              <w:t xml:space="preserve"> k profesnímu rozvoji pedagogů</w:t>
            </w:r>
          </w:p>
        </w:tc>
      </w:tr>
      <w:tr w:rsidR="001343AB" w:rsidRPr="0022159C" w14:paraId="2E8581EC" w14:textId="77777777" w:rsidTr="00981209">
        <w:trPr>
          <w:trHeight w:val="1706"/>
        </w:trPr>
        <w:tc>
          <w:tcPr>
            <w:tcW w:w="2527" w:type="dxa"/>
            <w:vAlign w:val="center"/>
          </w:tcPr>
          <w:p w14:paraId="5ED07B1F" w14:textId="77777777" w:rsidR="001343AB" w:rsidRPr="002333B0" w:rsidRDefault="001343AB" w:rsidP="001343AB">
            <w:pPr>
              <w:spacing w:before="60" w:after="120" w:line="240" w:lineRule="auto"/>
              <w:jc w:val="left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2333B0">
              <w:rPr>
                <w:rFonts w:eastAsia="Times New Roman" w:cs="Arial"/>
                <w:b/>
                <w:sz w:val="18"/>
                <w:szCs w:val="18"/>
                <w:lang w:eastAsia="cs-CZ"/>
              </w:rPr>
              <w:lastRenderedPageBreak/>
              <w:t>Zdůvodnění výběru na základě provedené analýzy řešeného území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7F104720" w14:textId="6B910D4E" w:rsidR="001343AB" w:rsidRPr="00354C0B" w:rsidRDefault="00AE37E1" w:rsidP="00B538F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  <w:u w:val="single"/>
              </w:rPr>
            </w:pPr>
            <w:r w:rsidRPr="00981209">
              <w:t>Uvedený cíl byl navržen na základě provedené celkové analýzy řešeného území, kdy bylo zpracováno několik dotazn</w:t>
            </w:r>
            <w:r w:rsidR="00981209" w:rsidRPr="00981209">
              <w:t>íkových šetření, dále</w:t>
            </w:r>
            <w:r w:rsidRPr="00981209">
              <w:t xml:space="preserve"> SWOT analýza identifikující problémové oblasti a byl projednán stav v území s členy pracovních skupin i dalšími relevantními partnery.  Opatření v cíli 2.1.1 vychází z požadavku rozvoje potenciálu pedagogických pracovníků a pracovníků působících ve vzdělávání.</w:t>
            </w:r>
            <w:r w:rsidR="00EE38C8" w:rsidRPr="00981209">
              <w:t xml:space="preserve"> Zejména zástupci školských zařízení</w:t>
            </w:r>
            <w:r w:rsidR="00BE389B" w:rsidRPr="00981209">
              <w:t xml:space="preserve"> i samotní pedagogové</w:t>
            </w:r>
            <w:r w:rsidR="00EE38C8" w:rsidRPr="00981209">
              <w:t xml:space="preserve"> deklarovali požadavek na rozšiřování možností </w:t>
            </w:r>
            <w:r w:rsidR="00BE389B" w:rsidRPr="00981209">
              <w:t xml:space="preserve">vzdělávání s ohledem na požadavky z praxe, vývoje v jednotlivých oborech vzdělávání, zvyšující se míru inovací, požadavků na podněcování podnikavosti a kreativity. </w:t>
            </w:r>
            <w:r w:rsidR="00B538FE" w:rsidRPr="00981209">
              <w:t>Projevili zájem získávat pravidelně informace o možnostech vzdělávání, zapojovat se do sdílení příkladů dobré praxe.</w:t>
            </w:r>
          </w:p>
        </w:tc>
      </w:tr>
      <w:tr w:rsidR="001343AB" w:rsidRPr="0022159C" w14:paraId="452F652B" w14:textId="77777777" w:rsidTr="00437292">
        <w:tc>
          <w:tcPr>
            <w:tcW w:w="2527" w:type="dxa"/>
            <w:vAlign w:val="center"/>
          </w:tcPr>
          <w:p w14:paraId="52D618C5" w14:textId="0570BFAB" w:rsidR="001343AB" w:rsidRPr="002333B0" w:rsidRDefault="001343AB" w:rsidP="001343AB">
            <w:pPr>
              <w:spacing w:before="60" w:after="120" w:line="240" w:lineRule="auto"/>
              <w:rPr>
                <w:rFonts w:cs="Arial"/>
                <w:b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Indikátory</w:t>
            </w:r>
            <w:r w:rsidR="002807EE" w:rsidRPr="002333B0">
              <w:rPr>
                <w:rFonts w:eastAsia="Times New Roman" w:cs="Arial"/>
                <w:b/>
                <w:lang w:eastAsia="cs-CZ"/>
              </w:rPr>
              <w:t xml:space="preserve"> opatření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42B61952" w14:textId="77777777" w:rsidR="002807EE" w:rsidRPr="002333B0" w:rsidRDefault="001343AB" w:rsidP="002807EE">
            <w:pPr>
              <w:pStyle w:val="Odstavecseseznamem"/>
              <w:numPr>
                <w:ilvl w:val="0"/>
                <w:numId w:val="11"/>
              </w:numPr>
              <w:spacing w:before="60" w:after="120" w:line="240" w:lineRule="auto"/>
              <w:rPr>
                <w:rFonts w:cs="Arial"/>
                <w:i/>
              </w:rPr>
            </w:pPr>
            <w:r w:rsidRPr="002333B0">
              <w:rPr>
                <w:i/>
              </w:rPr>
              <w:t>vypracování a vyhodnocení dotazníku nebo ankety v daném území a konzultování výsledků s řediteli školských zařízení za účelem možného finančního a kariérního růst</w:t>
            </w:r>
            <w:r w:rsidR="002807EE" w:rsidRPr="002333B0">
              <w:rPr>
                <w:i/>
              </w:rPr>
              <w:t>u pedagogů</w:t>
            </w:r>
          </w:p>
          <w:p w14:paraId="697F6935" w14:textId="77777777" w:rsidR="002807EE" w:rsidRPr="002333B0" w:rsidRDefault="00506432" w:rsidP="002807EE">
            <w:pPr>
              <w:pStyle w:val="Odstavecseseznamem"/>
              <w:numPr>
                <w:ilvl w:val="0"/>
                <w:numId w:val="11"/>
              </w:numPr>
              <w:spacing w:before="60" w:after="120" w:line="240" w:lineRule="auto"/>
              <w:rPr>
                <w:rFonts w:cs="Arial"/>
                <w:i/>
              </w:rPr>
            </w:pPr>
            <w:r w:rsidRPr="002333B0">
              <w:rPr>
                <w:i/>
              </w:rPr>
              <w:t xml:space="preserve">Konzultování zájmu </w:t>
            </w:r>
            <w:r w:rsidR="001343AB" w:rsidRPr="002333B0">
              <w:rPr>
                <w:i/>
              </w:rPr>
              <w:t>a zaměření seminářů s</w:t>
            </w:r>
            <w:r w:rsidR="008133A3" w:rsidRPr="002333B0">
              <w:rPr>
                <w:i/>
              </w:rPr>
              <w:t> </w:t>
            </w:r>
            <w:r w:rsidR="001343AB" w:rsidRPr="002333B0">
              <w:rPr>
                <w:i/>
              </w:rPr>
              <w:t>NIDV</w:t>
            </w:r>
            <w:r w:rsidR="008133A3" w:rsidRPr="002333B0">
              <w:rPr>
                <w:i/>
              </w:rPr>
              <w:t xml:space="preserve">, </w:t>
            </w:r>
            <w:r w:rsidR="002807EE" w:rsidRPr="002333B0">
              <w:rPr>
                <w:i/>
              </w:rPr>
              <w:t>CCV PK</w:t>
            </w:r>
            <w:r w:rsidR="008133A3" w:rsidRPr="002333B0">
              <w:rPr>
                <w:i/>
              </w:rPr>
              <w:t xml:space="preserve"> a s dalšími vzdělávacími subjekty.</w:t>
            </w:r>
            <w:r w:rsidRPr="002333B0">
              <w:rPr>
                <w:i/>
              </w:rPr>
              <w:t xml:space="preserve"> </w:t>
            </w:r>
          </w:p>
          <w:p w14:paraId="7A8115D4" w14:textId="1BCB8379" w:rsidR="001343AB" w:rsidRPr="002807EE" w:rsidRDefault="00506432" w:rsidP="002807EE">
            <w:pPr>
              <w:pStyle w:val="Odstavecseseznamem"/>
              <w:numPr>
                <w:ilvl w:val="0"/>
                <w:numId w:val="11"/>
              </w:numPr>
              <w:spacing w:before="60" w:after="120" w:line="240" w:lineRule="auto"/>
              <w:rPr>
                <w:rFonts w:cs="Arial"/>
              </w:rPr>
            </w:pPr>
            <w:r w:rsidRPr="002333B0">
              <w:rPr>
                <w:i/>
              </w:rPr>
              <w:t>Počet aktivit, míst s dostupnými informacemi</w:t>
            </w:r>
          </w:p>
        </w:tc>
      </w:tr>
      <w:tr w:rsidR="001343AB" w:rsidRPr="0022159C" w14:paraId="7A743C3E" w14:textId="77777777" w:rsidTr="002333B0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464905E7" w14:textId="77777777" w:rsidR="001343AB" w:rsidRPr="002333B0" w:rsidRDefault="001343AB" w:rsidP="001343AB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2333B0" w:rsidRPr="0022159C" w14:paraId="7C6AC565" w14:textId="77777777" w:rsidTr="006C7036">
        <w:tc>
          <w:tcPr>
            <w:tcW w:w="2527" w:type="dxa"/>
            <w:vAlign w:val="center"/>
          </w:tcPr>
          <w:p w14:paraId="583801BF" w14:textId="77777777" w:rsidR="002333B0" w:rsidRPr="002333B0" w:rsidRDefault="002333B0" w:rsidP="002333B0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2333B0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77A7D386" w14:textId="4F4C011A" w:rsidR="002333B0" w:rsidRPr="00354C0B" w:rsidRDefault="002333B0" w:rsidP="002333B0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2333B0" w:rsidRPr="0022159C" w14:paraId="19BCF46C" w14:textId="77777777" w:rsidTr="006C7036">
        <w:tc>
          <w:tcPr>
            <w:tcW w:w="2527" w:type="dxa"/>
            <w:vAlign w:val="center"/>
          </w:tcPr>
          <w:p w14:paraId="2723AE80" w14:textId="77777777" w:rsidR="002333B0" w:rsidRPr="002333B0" w:rsidRDefault="002333B0" w:rsidP="002333B0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2333B0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1EEA3341" w14:textId="0AFC6DAD" w:rsidR="002333B0" w:rsidRPr="00354C0B" w:rsidRDefault="002333B0" w:rsidP="002333B0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2333B0" w:rsidRPr="0022159C" w14:paraId="6609B21D" w14:textId="77777777" w:rsidTr="006C7036">
        <w:tc>
          <w:tcPr>
            <w:tcW w:w="2527" w:type="dxa"/>
            <w:vAlign w:val="center"/>
          </w:tcPr>
          <w:p w14:paraId="00F9825E" w14:textId="77777777" w:rsidR="002333B0" w:rsidRPr="002333B0" w:rsidRDefault="002333B0" w:rsidP="002333B0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2333B0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7F0B0D49" w14:textId="06C211D7" w:rsidR="002333B0" w:rsidRPr="00354C0B" w:rsidRDefault="002333B0" w:rsidP="002333B0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1D02ED03" w14:textId="77777777" w:rsidR="001343AB" w:rsidRDefault="001343AB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1343AB" w:rsidRPr="0022159C" w14:paraId="71CF9CFD" w14:textId="77777777" w:rsidTr="00437292">
        <w:tc>
          <w:tcPr>
            <w:tcW w:w="2527" w:type="dxa"/>
            <w:shd w:val="clear" w:color="auto" w:fill="FBD4B4" w:themeFill="accent6" w:themeFillTint="66"/>
            <w:vAlign w:val="center"/>
          </w:tcPr>
          <w:p w14:paraId="144B43D7" w14:textId="77777777" w:rsidR="001343AB" w:rsidRPr="001343AB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1343AB">
              <w:rPr>
                <w:rFonts w:cs="Arial"/>
                <w:b/>
              </w:rPr>
              <w:t>Priorita 2</w:t>
            </w:r>
          </w:p>
        </w:tc>
        <w:tc>
          <w:tcPr>
            <w:tcW w:w="7963" w:type="dxa"/>
            <w:shd w:val="clear" w:color="auto" w:fill="FBD4B4" w:themeFill="accent6" w:themeFillTint="66"/>
            <w:vAlign w:val="center"/>
          </w:tcPr>
          <w:p w14:paraId="267647FA" w14:textId="77777777" w:rsidR="001343AB" w:rsidRPr="001343AB" w:rsidRDefault="001343AB" w:rsidP="006C7036">
            <w:pPr>
              <w:spacing w:before="60" w:after="60"/>
              <w:rPr>
                <w:b/>
                <w:sz w:val="18"/>
                <w:szCs w:val="18"/>
              </w:rPr>
            </w:pPr>
            <w:r w:rsidRPr="001343AB">
              <w:rPr>
                <w:b/>
                <w:sz w:val="18"/>
                <w:szCs w:val="18"/>
              </w:rPr>
              <w:t>Rozvoj potenciálu pedagogických pracovníků, dalších pracovníků působících ve vzdělávání, výchově a expertů</w:t>
            </w:r>
          </w:p>
          <w:p w14:paraId="22B4167E" w14:textId="77777777" w:rsidR="001343AB" w:rsidRPr="001343AB" w:rsidRDefault="001343AB" w:rsidP="006C7036">
            <w:pPr>
              <w:rPr>
                <w:b/>
                <w:sz w:val="18"/>
                <w:szCs w:val="18"/>
              </w:rPr>
            </w:pPr>
            <w:r w:rsidRPr="001343AB">
              <w:rPr>
                <w:i/>
                <w:sz w:val="18"/>
                <w:szCs w:val="18"/>
              </w:rPr>
              <w:t xml:space="preserve">Rozvoj potenciálu pedagogických pracovníků, dalších pracovníků působících ve vzdělávání, výchově a expertů je, vzhledem ke klíčovému postavení pedagogů a dalších uvedených osob v procesu vzdělávání a výchovy, základním kamenem pro zavádění změn a další rozvoj v oblasti vzdělávání a výchovy. Důležitý je rozvoj v oblasti vlastní specializace, v oblasti pedagogiky – seznamování se s nejnovějšími trendy a postupy, celkový osobnostní rozvoj. Vzhledem k požadavkům trhu práce a tlaku na zavádění inovací je žádoucí podporovat i rozvoj pedagogických pracovníků a dalších výše zmíněných osob i v oblasti podnikavosti a </w:t>
            </w:r>
            <w:proofErr w:type="gramStart"/>
            <w:r w:rsidRPr="001343AB">
              <w:rPr>
                <w:i/>
                <w:sz w:val="18"/>
                <w:szCs w:val="18"/>
              </w:rPr>
              <w:t>kreativity - tedy</w:t>
            </w:r>
            <w:proofErr w:type="gramEnd"/>
            <w:r w:rsidRPr="001343AB">
              <w:rPr>
                <w:i/>
                <w:sz w:val="18"/>
                <w:szCs w:val="18"/>
              </w:rPr>
              <w:t xml:space="preserve"> seznamování pedagogických pracovníků s postupy, které mohou u dětí a žáků posílit aktivity v uvedených oblastech.</w:t>
            </w:r>
          </w:p>
        </w:tc>
      </w:tr>
      <w:tr w:rsidR="001343AB" w:rsidRPr="0022159C" w14:paraId="44184118" w14:textId="77777777" w:rsidTr="00437292">
        <w:tc>
          <w:tcPr>
            <w:tcW w:w="2527" w:type="dxa"/>
            <w:vAlign w:val="center"/>
          </w:tcPr>
          <w:p w14:paraId="44C67F1C" w14:textId="77777777" w:rsidR="001343AB" w:rsidRPr="0022159C" w:rsidRDefault="001343AB" w:rsidP="001343AB">
            <w:pPr>
              <w:spacing w:before="60" w:after="120"/>
              <w:rPr>
                <w:rFonts w:cs="Arial"/>
                <w:b/>
              </w:rPr>
            </w:pPr>
            <w:r w:rsidRPr="0022159C">
              <w:rPr>
                <w:rFonts w:cs="Arial"/>
                <w:b/>
              </w:rPr>
              <w:t>Cíl</w:t>
            </w:r>
            <w:r>
              <w:rPr>
                <w:rFonts w:cs="Arial"/>
                <w:b/>
              </w:rPr>
              <w:t xml:space="preserve"> 2.2 a jeho popis</w:t>
            </w:r>
            <w:r w:rsidRPr="0022159C">
              <w:rPr>
                <w:rFonts w:cs="Arial"/>
                <w:b/>
              </w:rPr>
              <w:t xml:space="preserve"> 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0E072FEA" w14:textId="77777777" w:rsidR="001343AB" w:rsidRPr="009727EF" w:rsidRDefault="001343AB" w:rsidP="001343AB">
            <w:pPr>
              <w:rPr>
                <w:b/>
                <w:sz w:val="18"/>
                <w:szCs w:val="18"/>
              </w:rPr>
            </w:pPr>
            <w:r w:rsidRPr="009727EF">
              <w:rPr>
                <w:b/>
                <w:sz w:val="18"/>
                <w:szCs w:val="18"/>
              </w:rPr>
              <w:t xml:space="preserve">Vzdělávání v nových trendech a moderních postupech v oblasti pedagogiky a souvisejících oblastech s ohledem na individuální potřeby dítěte a žáka </w:t>
            </w:r>
          </w:p>
          <w:p w14:paraId="44C5D636" w14:textId="77777777" w:rsidR="001343AB" w:rsidRPr="009727EF" w:rsidRDefault="001343AB" w:rsidP="001343AB">
            <w:pPr>
              <w:rPr>
                <w:i/>
                <w:sz w:val="18"/>
                <w:szCs w:val="18"/>
              </w:rPr>
            </w:pPr>
            <w:r w:rsidRPr="009727EF">
              <w:rPr>
                <w:i/>
                <w:sz w:val="18"/>
                <w:szCs w:val="18"/>
              </w:rPr>
              <w:t>Rozvoj znalostí a dovedností pedagogických pracovníků a dalších výše zmíněných osob v oblasti pedagogiky a souvisejících oblastech, seznamování se s nejnovějšími trendy a postupy umožní pedagogickým pracovníkům zavádět inovativní způsoby výuky. Je žádoucí využít zejména těch moderních metod a postupů, které zohledňují typ dítěte a žáka a promítají tuto skutečnost do procesu vzdělávání a výchovy.</w:t>
            </w:r>
          </w:p>
          <w:p w14:paraId="74B7A3EA" w14:textId="6BB44B89" w:rsidR="001343AB" w:rsidRPr="002333B0" w:rsidRDefault="001343AB" w:rsidP="001343A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2333B0">
              <w:rPr>
                <w:i/>
                <w:sz w:val="18"/>
                <w:szCs w:val="18"/>
              </w:rPr>
              <w:t>Realizováno pomocí školení, vzdělávacím</w:t>
            </w:r>
            <w:r w:rsidR="00885FC7" w:rsidRPr="002333B0">
              <w:rPr>
                <w:i/>
                <w:sz w:val="18"/>
                <w:szCs w:val="18"/>
              </w:rPr>
              <w:t>i semináři, workshopy a studiem</w:t>
            </w:r>
            <w:r w:rsidRPr="002333B0">
              <w:rPr>
                <w:i/>
                <w:sz w:val="18"/>
                <w:szCs w:val="18"/>
              </w:rPr>
              <w:t xml:space="preserve"> dostupných podkladů, inspirací dobré praxe jiných vzdělávacích subjektů a systémů.</w:t>
            </w:r>
          </w:p>
        </w:tc>
      </w:tr>
      <w:tr w:rsidR="001343AB" w:rsidRPr="0022159C" w14:paraId="7641118A" w14:textId="77777777" w:rsidTr="00437292">
        <w:tc>
          <w:tcPr>
            <w:tcW w:w="2527" w:type="dxa"/>
            <w:vAlign w:val="center"/>
          </w:tcPr>
          <w:p w14:paraId="7185FD93" w14:textId="77777777" w:rsidR="001343AB" w:rsidRPr="002333B0" w:rsidRDefault="001343AB" w:rsidP="001343AB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eastAsia="Times New Roman" w:cs="Arial"/>
                <w:b/>
                <w:color w:val="000000"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3C5DD1A9" w14:textId="77777777" w:rsidR="001343AB" w:rsidRPr="002333B0" w:rsidRDefault="001343AB" w:rsidP="001343AB">
            <w:pPr>
              <w:rPr>
                <w:i/>
              </w:rPr>
            </w:pPr>
            <w:r w:rsidRPr="002333B0">
              <w:rPr>
                <w:i/>
              </w:rPr>
              <w:t>Silná vazba na všechna povinná a doporučená opatření MAP</w:t>
            </w:r>
          </w:p>
        </w:tc>
      </w:tr>
      <w:tr w:rsidR="001343AB" w:rsidRPr="0022159C" w14:paraId="3E341AA9" w14:textId="77777777" w:rsidTr="00437292">
        <w:tc>
          <w:tcPr>
            <w:tcW w:w="2527" w:type="dxa"/>
            <w:vAlign w:val="center"/>
          </w:tcPr>
          <w:p w14:paraId="394AD079" w14:textId="77777777" w:rsidR="001343AB" w:rsidRPr="005D5DD2" w:rsidRDefault="001343AB" w:rsidP="001343AB">
            <w:pPr>
              <w:spacing w:before="60" w:after="120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5D5DD2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>Indikátory cíle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062C76D2" w14:textId="77777777" w:rsidR="001343AB" w:rsidRPr="002333B0" w:rsidRDefault="001343AB" w:rsidP="001343AB">
            <w:pPr>
              <w:pStyle w:val="Odstavecseseznamem"/>
              <w:numPr>
                <w:ilvl w:val="0"/>
                <w:numId w:val="1"/>
              </w:numPr>
              <w:spacing w:before="60" w:after="120"/>
              <w:rPr>
                <w:rFonts w:cs="Arial"/>
                <w:i/>
              </w:rPr>
            </w:pPr>
            <w:r w:rsidRPr="002333B0">
              <w:rPr>
                <w:rFonts w:cs="Arial"/>
                <w:i/>
              </w:rPr>
              <w:t xml:space="preserve">Počet účastníků vzdělávání z řad pedagogických pracovníků, dalších pracovníků působících ve vzdělávání a výchově a expertů </w:t>
            </w:r>
          </w:p>
          <w:p w14:paraId="72D706FD" w14:textId="77777777" w:rsidR="001343AB" w:rsidRPr="002333B0" w:rsidRDefault="001343AB" w:rsidP="001343A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2333B0">
              <w:rPr>
                <w:i/>
              </w:rPr>
              <w:t>Počet aktivit (zavedení výstupů vzdělávání do praxe – např. příprava na hodinu, metodika, vzorová hodina, …)</w:t>
            </w:r>
          </w:p>
        </w:tc>
      </w:tr>
      <w:tr w:rsidR="001343AB" w:rsidRPr="0022159C" w14:paraId="1A374E0B" w14:textId="77777777" w:rsidTr="00437292">
        <w:tc>
          <w:tcPr>
            <w:tcW w:w="2527" w:type="dxa"/>
            <w:vAlign w:val="center"/>
          </w:tcPr>
          <w:p w14:paraId="6FEF9DE2" w14:textId="77777777" w:rsidR="001343AB" w:rsidRDefault="001343AB" w:rsidP="001343AB">
            <w:pPr>
              <w:spacing w:before="6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Opatření 2.2.1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6B10C4B9" w14:textId="77777777" w:rsidR="002333B0" w:rsidRDefault="008639A2" w:rsidP="00885FC7">
            <w:pPr>
              <w:rPr>
                <w:i/>
              </w:rPr>
            </w:pPr>
            <w:r w:rsidRPr="002333B0">
              <w:rPr>
                <w:i/>
              </w:rPr>
              <w:t>Zajištění kvalitních lektorů v oblast</w:t>
            </w:r>
            <w:r w:rsidR="002333B0">
              <w:rPr>
                <w:i/>
              </w:rPr>
              <w:t>i moderních trendů vzdělávání a</w:t>
            </w:r>
            <w:r w:rsidR="00885FC7" w:rsidRPr="002333B0">
              <w:rPr>
                <w:i/>
              </w:rPr>
              <w:t xml:space="preserve"> kvalitní </w:t>
            </w:r>
            <w:r w:rsidRPr="002333B0">
              <w:rPr>
                <w:i/>
              </w:rPr>
              <w:t xml:space="preserve">nabídky seminářů </w:t>
            </w:r>
            <w:r w:rsidR="002333B0">
              <w:rPr>
                <w:i/>
              </w:rPr>
              <w:t xml:space="preserve">a vzdělávacích akcí </w:t>
            </w:r>
            <w:r w:rsidR="00885FC7" w:rsidRPr="002333B0">
              <w:rPr>
                <w:i/>
              </w:rPr>
              <w:t>dostupných v regionu dle profesionálních referencí včetně sdílení zkušeností k</w:t>
            </w:r>
            <w:r w:rsidR="002333B0">
              <w:rPr>
                <w:i/>
              </w:rPr>
              <w:t> </w:t>
            </w:r>
            <w:r w:rsidR="00885FC7" w:rsidRPr="002333B0">
              <w:rPr>
                <w:i/>
              </w:rPr>
              <w:t>tématu</w:t>
            </w:r>
            <w:r w:rsidR="002333B0">
              <w:rPr>
                <w:i/>
              </w:rPr>
              <w:t xml:space="preserve"> </w:t>
            </w:r>
            <w:r w:rsidR="001343AB" w:rsidRPr="002333B0">
              <w:rPr>
                <w:i/>
              </w:rPr>
              <w:t>min. 1x za dva roky</w:t>
            </w:r>
          </w:p>
          <w:p w14:paraId="0D589420" w14:textId="5A402D25" w:rsidR="001343AB" w:rsidRPr="002333B0" w:rsidRDefault="001343AB" w:rsidP="00885FC7">
            <w:pPr>
              <w:rPr>
                <w:i/>
              </w:rPr>
            </w:pPr>
            <w:r w:rsidRPr="002333B0">
              <w:rPr>
                <w:i/>
              </w:rPr>
              <w:t xml:space="preserve">Cíl: </w:t>
            </w:r>
            <w:r w:rsidR="00885FC7" w:rsidRPr="002333B0">
              <w:rPr>
                <w:i/>
              </w:rPr>
              <w:t>Motivace k dalšímu rozvoji a profesionalitě v oboru</w:t>
            </w:r>
          </w:p>
        </w:tc>
      </w:tr>
      <w:tr w:rsidR="001343AB" w:rsidRPr="0022159C" w14:paraId="6DA198B6" w14:textId="77777777" w:rsidTr="00437292">
        <w:tc>
          <w:tcPr>
            <w:tcW w:w="2527" w:type="dxa"/>
            <w:vAlign w:val="center"/>
          </w:tcPr>
          <w:p w14:paraId="56B9BB3C" w14:textId="77777777" w:rsidR="001343AB" w:rsidRPr="007F5FE2" w:rsidRDefault="001343AB" w:rsidP="001343AB">
            <w:pPr>
              <w:spacing w:before="60" w:after="120" w:line="240" w:lineRule="auto"/>
              <w:jc w:val="lef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F5FE2">
              <w:rPr>
                <w:rFonts w:eastAsia="Times New Roman" w:cs="Arial"/>
                <w:b/>
                <w:color w:val="000000"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2E50D253" w14:textId="3DEE44A7" w:rsidR="001343AB" w:rsidRPr="00D06794" w:rsidRDefault="00AE37E1" w:rsidP="00B538F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  <w:u w:val="single"/>
              </w:rPr>
            </w:pPr>
            <w:r w:rsidRPr="00D06794">
              <w:t>Uvedený cíl byl navržen na základě provedené celkové analýzy řešeného území, kdy bylo zpracováno několik dotazníkových šetření, byla zpracována SWOT analýza identifikující problémové oblasti a byl projednán stav v území s členy pracovních skupin i dalšími relevantními partnery.  Opatření v cíli 2.2</w:t>
            </w:r>
            <w:r w:rsidR="00B538FE" w:rsidRPr="00D06794">
              <w:t>.1</w:t>
            </w:r>
            <w:r w:rsidRPr="00D06794">
              <w:t xml:space="preserve"> vychází z potřeby seznamování s nejnovějšími trendy a novými metodami. Pracovníci ve vzdělávání se musí dále rozvíjet.</w:t>
            </w:r>
            <w:r w:rsidR="00B538FE" w:rsidRPr="00D06794">
              <w:t xml:space="preserve"> Je požadovaná široká nabídka kvalitních kurzů včetně sdílení zkušeností. </w:t>
            </w:r>
          </w:p>
        </w:tc>
      </w:tr>
      <w:tr w:rsidR="001343AB" w:rsidRPr="0022159C" w14:paraId="68182C47" w14:textId="77777777" w:rsidTr="00437292">
        <w:tc>
          <w:tcPr>
            <w:tcW w:w="2527" w:type="dxa"/>
            <w:vAlign w:val="center"/>
          </w:tcPr>
          <w:p w14:paraId="6B6C60CC" w14:textId="6F9F082E" w:rsidR="001343AB" w:rsidRPr="0022159C" w:rsidRDefault="001343AB" w:rsidP="001343AB">
            <w:pPr>
              <w:spacing w:before="60" w:after="120" w:line="240" w:lineRule="auto"/>
              <w:rPr>
                <w:rFonts w:cs="Arial"/>
                <w:b/>
              </w:rPr>
            </w:pPr>
            <w:r w:rsidRPr="0022159C">
              <w:rPr>
                <w:rFonts w:eastAsia="Times New Roman" w:cs="Arial"/>
                <w:b/>
                <w:color w:val="000000"/>
                <w:lang w:eastAsia="cs-CZ"/>
              </w:rPr>
              <w:t>Indikátory</w:t>
            </w:r>
            <w:r>
              <w:rPr>
                <w:rFonts w:eastAsia="Times New Roman" w:cs="Arial"/>
                <w:b/>
                <w:color w:val="000000"/>
                <w:lang w:eastAsia="cs-CZ"/>
              </w:rPr>
              <w:t xml:space="preserve"> </w:t>
            </w:r>
            <w:r w:rsidR="00517901">
              <w:rPr>
                <w:rFonts w:eastAsia="Times New Roman" w:cs="Arial"/>
                <w:b/>
                <w:color w:val="000000"/>
                <w:lang w:eastAsia="cs-CZ"/>
              </w:rPr>
              <w:t>opatření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6E855222" w14:textId="77777777" w:rsidR="002333B0" w:rsidRPr="00D06794" w:rsidRDefault="00860283" w:rsidP="001343AB">
            <w:pPr>
              <w:pStyle w:val="Odstavecseseznamem"/>
              <w:numPr>
                <w:ilvl w:val="0"/>
                <w:numId w:val="12"/>
              </w:numPr>
              <w:spacing w:before="60" w:after="120" w:line="240" w:lineRule="auto"/>
            </w:pPr>
            <w:r w:rsidRPr="00D06794">
              <w:t>P</w:t>
            </w:r>
            <w:r w:rsidR="00885FC7" w:rsidRPr="00D06794">
              <w:t>očet vzdělávacích akcí</w:t>
            </w:r>
          </w:p>
          <w:p w14:paraId="37CA547E" w14:textId="01C4E0E0" w:rsidR="001343AB" w:rsidRPr="00D06794" w:rsidRDefault="00D43556" w:rsidP="001343AB">
            <w:pPr>
              <w:pStyle w:val="Odstavecseseznamem"/>
              <w:numPr>
                <w:ilvl w:val="0"/>
                <w:numId w:val="12"/>
              </w:numPr>
              <w:spacing w:before="60" w:after="120" w:line="240" w:lineRule="auto"/>
            </w:pPr>
            <w:r w:rsidRPr="00D06794">
              <w:t xml:space="preserve">Konzultování zájmu </w:t>
            </w:r>
            <w:r w:rsidR="001343AB" w:rsidRPr="00D06794">
              <w:t>a zaměření seminářů s</w:t>
            </w:r>
            <w:r w:rsidR="009D2F01" w:rsidRPr="00D06794">
              <w:t> </w:t>
            </w:r>
            <w:r w:rsidR="001343AB" w:rsidRPr="00D06794">
              <w:t>NIDV</w:t>
            </w:r>
            <w:r w:rsidR="009D2F01" w:rsidRPr="00D06794">
              <w:t>,</w:t>
            </w:r>
            <w:r w:rsidR="002333B0" w:rsidRPr="00D06794">
              <w:t xml:space="preserve"> CCV PK</w:t>
            </w:r>
            <w:r w:rsidR="009D2F01" w:rsidRPr="00D06794">
              <w:t xml:space="preserve"> a s dalšími vzdělávacími subjekty.</w:t>
            </w:r>
          </w:p>
        </w:tc>
      </w:tr>
      <w:tr w:rsidR="001343AB" w:rsidRPr="0022159C" w14:paraId="5C01B05A" w14:textId="77777777" w:rsidTr="002333B0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02679D14" w14:textId="77777777" w:rsidR="001343AB" w:rsidRPr="002333B0" w:rsidRDefault="001343AB" w:rsidP="001343AB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2333B0">
              <w:rPr>
                <w:rFonts w:eastAsia="Times New Roman" w:cs="Arial"/>
                <w:b/>
                <w:color w:val="000000"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2333B0" w:rsidRPr="0022159C" w14:paraId="309F2FCA" w14:textId="77777777" w:rsidTr="006C7036">
        <w:tc>
          <w:tcPr>
            <w:tcW w:w="2527" w:type="dxa"/>
            <w:vAlign w:val="center"/>
          </w:tcPr>
          <w:p w14:paraId="47D74D5B" w14:textId="77777777" w:rsidR="002333B0" w:rsidRPr="002333B0" w:rsidRDefault="002333B0" w:rsidP="002333B0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2333B0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29BF72AD" w14:textId="6F99AE20" w:rsidR="002333B0" w:rsidRPr="006E4B72" w:rsidRDefault="002333B0" w:rsidP="002333B0">
            <w:pPr>
              <w:spacing w:before="60" w:after="12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2333B0" w:rsidRPr="0022159C" w14:paraId="60CEEC9A" w14:textId="77777777" w:rsidTr="006C7036">
        <w:tc>
          <w:tcPr>
            <w:tcW w:w="2527" w:type="dxa"/>
            <w:vAlign w:val="center"/>
          </w:tcPr>
          <w:p w14:paraId="65F92329" w14:textId="77777777" w:rsidR="002333B0" w:rsidRPr="002333B0" w:rsidRDefault="002333B0" w:rsidP="002333B0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2333B0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21C6C060" w14:textId="77810640" w:rsidR="002333B0" w:rsidRDefault="002333B0" w:rsidP="002333B0">
            <w:pPr>
              <w:spacing w:before="60" w:after="12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2333B0" w:rsidRPr="0022159C" w14:paraId="0964C7BC" w14:textId="77777777" w:rsidTr="006C7036">
        <w:tc>
          <w:tcPr>
            <w:tcW w:w="2527" w:type="dxa"/>
            <w:vAlign w:val="center"/>
          </w:tcPr>
          <w:p w14:paraId="7D57C5F4" w14:textId="77777777" w:rsidR="002333B0" w:rsidRPr="002333B0" w:rsidRDefault="002333B0" w:rsidP="002333B0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2333B0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2B522511" w14:textId="5C6D4567" w:rsidR="002333B0" w:rsidRPr="00F133FB" w:rsidRDefault="002333B0" w:rsidP="002333B0">
            <w:pPr>
              <w:spacing w:before="60" w:after="120" w:line="240" w:lineRule="auto"/>
              <w:rPr>
                <w:rFonts w:eastAsia="Times New Roman" w:cs="Arial"/>
                <w:color w:val="1F497D" w:themeColor="text2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7A4F2081" w14:textId="77777777" w:rsidR="001343AB" w:rsidRDefault="001343AB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1343AB" w:rsidRPr="0022159C" w14:paraId="031F0CB0" w14:textId="77777777" w:rsidTr="00437292">
        <w:tc>
          <w:tcPr>
            <w:tcW w:w="2527" w:type="dxa"/>
            <w:shd w:val="clear" w:color="auto" w:fill="FBD4B4" w:themeFill="accent6" w:themeFillTint="66"/>
            <w:vAlign w:val="center"/>
          </w:tcPr>
          <w:p w14:paraId="489EF152" w14:textId="77777777" w:rsidR="001343AB" w:rsidRPr="001343AB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1343AB">
              <w:rPr>
                <w:rFonts w:cs="Arial"/>
                <w:b/>
              </w:rPr>
              <w:t>Priorita 2</w:t>
            </w:r>
          </w:p>
        </w:tc>
        <w:tc>
          <w:tcPr>
            <w:tcW w:w="7963" w:type="dxa"/>
            <w:shd w:val="clear" w:color="auto" w:fill="FBD4B4" w:themeFill="accent6" w:themeFillTint="66"/>
            <w:vAlign w:val="center"/>
          </w:tcPr>
          <w:p w14:paraId="149CA564" w14:textId="77777777" w:rsidR="001343AB" w:rsidRPr="007F5FE2" w:rsidRDefault="001343AB" w:rsidP="006C7036">
            <w:pPr>
              <w:spacing w:before="60" w:after="60"/>
              <w:rPr>
                <w:b/>
              </w:rPr>
            </w:pPr>
            <w:r w:rsidRPr="007F5FE2">
              <w:rPr>
                <w:b/>
              </w:rPr>
              <w:t>Rozvoj potenciálu pedagogických pracovníků, dalších pracovníků působících ve vzdělávání, výchově a expertů</w:t>
            </w:r>
          </w:p>
          <w:p w14:paraId="5881B58F" w14:textId="77777777" w:rsidR="001343AB" w:rsidRPr="001343AB" w:rsidRDefault="001343AB" w:rsidP="006C7036">
            <w:pPr>
              <w:rPr>
                <w:b/>
                <w:sz w:val="18"/>
                <w:szCs w:val="18"/>
              </w:rPr>
            </w:pPr>
            <w:r w:rsidRPr="007F5FE2">
              <w:rPr>
                <w:i/>
              </w:rPr>
              <w:t xml:space="preserve">Rozvoj potenciálu pedagogických pracovníků, dalších pracovníků působících ve vzdělávání, výchově a expertů je, vzhledem ke klíčovému postavení pedagogů a dalších uvedených osob v procesu vzdělávání a výchovy, základním kamenem pro zavádění změn a další rozvoj v oblasti vzdělávání a výchovy. Důležitý je rozvoj v oblasti vlastní specializace, v oblasti pedagogiky – seznamování se s nejnovějšími trendy a postupy, celkový osobnostní rozvoj. Vzhledem k požadavkům trhu práce a tlaku na zavádění inovací je žádoucí podporovat i rozvoj pedagogických pracovníků a dalších výše zmíněných osob i v oblasti podnikavosti a </w:t>
            </w:r>
            <w:proofErr w:type="gramStart"/>
            <w:r w:rsidRPr="007F5FE2">
              <w:rPr>
                <w:i/>
              </w:rPr>
              <w:t>kreativity - tedy</w:t>
            </w:r>
            <w:proofErr w:type="gramEnd"/>
            <w:r w:rsidRPr="007F5FE2">
              <w:rPr>
                <w:i/>
              </w:rPr>
              <w:t xml:space="preserve"> seznamování pedagogických pracovníků s postupy, které mohou u dětí a žáků posílit aktivity v uvedených oblastech.</w:t>
            </w:r>
          </w:p>
        </w:tc>
      </w:tr>
      <w:tr w:rsidR="001343AB" w:rsidRPr="0022159C" w14:paraId="420E0395" w14:textId="77777777" w:rsidTr="00437292">
        <w:tc>
          <w:tcPr>
            <w:tcW w:w="2527" w:type="dxa"/>
            <w:vAlign w:val="center"/>
          </w:tcPr>
          <w:p w14:paraId="59367854" w14:textId="77777777" w:rsidR="001343AB" w:rsidRPr="0022159C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22159C">
              <w:rPr>
                <w:rFonts w:cs="Arial"/>
                <w:b/>
              </w:rPr>
              <w:t>Cíl</w:t>
            </w:r>
            <w:r>
              <w:rPr>
                <w:rFonts w:cs="Arial"/>
                <w:b/>
              </w:rPr>
              <w:t xml:space="preserve"> 2.3 a jeho popis</w:t>
            </w:r>
            <w:r w:rsidRPr="0022159C">
              <w:rPr>
                <w:rFonts w:cs="Arial"/>
                <w:b/>
              </w:rPr>
              <w:t xml:space="preserve"> 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9B317CB" w14:textId="77777777" w:rsidR="008B7C0C" w:rsidRPr="007F5FE2" w:rsidRDefault="008B7C0C" w:rsidP="008B7C0C">
            <w:pPr>
              <w:rPr>
                <w:b/>
              </w:rPr>
            </w:pPr>
            <w:r w:rsidRPr="007F5FE2">
              <w:rPr>
                <w:b/>
              </w:rPr>
              <w:t>Rozvoj znalostí a zkušeností pedagogických pracovníků, expertů a dalších pracovníků působících ve vzdělávání a výchově v oblasti kreativity a podnikavosti</w:t>
            </w:r>
          </w:p>
          <w:p w14:paraId="06A49919" w14:textId="78C0591E" w:rsidR="008B7C0C" w:rsidRPr="007F5FE2" w:rsidRDefault="008B7C0C" w:rsidP="008B7C0C">
            <w:pPr>
              <w:rPr>
                <w:i/>
              </w:rPr>
            </w:pPr>
            <w:r w:rsidRPr="007F5FE2">
              <w:rPr>
                <w:i/>
              </w:rPr>
              <w:t>Vzhledem k požadavkům trhu práce a obecnému trendu zavádění inovací je žádoucí umožnit pedagogickým pracovníkům, dalším pracovníkům působícím ve vzdělávání a výchově a expertům seznámit se s moderními postupy vedoucími u dětí a žáků k rozvoji kreativity, zvyšování iniciativy</w:t>
            </w:r>
            <w:r w:rsidR="00826FF0">
              <w:rPr>
                <w:i/>
              </w:rPr>
              <w:t xml:space="preserve"> a podnikavosti</w:t>
            </w:r>
            <w:r w:rsidRPr="007F5FE2">
              <w:rPr>
                <w:i/>
              </w:rPr>
              <w:t>.</w:t>
            </w:r>
          </w:p>
          <w:p w14:paraId="7391F918" w14:textId="5FDCBF45" w:rsidR="001343AB" w:rsidRPr="009727EF" w:rsidRDefault="008B7C0C" w:rsidP="008B7C0C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7F5FE2">
              <w:lastRenderedPageBreak/>
              <w:t>Realizováno pomocí školení, vzdělávacím</w:t>
            </w:r>
            <w:r w:rsidR="00D43556" w:rsidRPr="007F5FE2">
              <w:t>i semináři, workshopy a studiem</w:t>
            </w:r>
            <w:r w:rsidRPr="007F5FE2">
              <w:t xml:space="preserve"> dostupných podkladů, inspirací dobré praxe jiných vzdělávacích subjektů a systémů, spolupráce s neziskovou sférou, podnikatelskou sférou.</w:t>
            </w:r>
          </w:p>
        </w:tc>
      </w:tr>
      <w:tr w:rsidR="001343AB" w:rsidRPr="0022159C" w14:paraId="797FD7A6" w14:textId="77777777" w:rsidTr="00437292">
        <w:tc>
          <w:tcPr>
            <w:tcW w:w="2527" w:type="dxa"/>
            <w:vAlign w:val="center"/>
          </w:tcPr>
          <w:p w14:paraId="2EAC3A54" w14:textId="77777777" w:rsidR="001343AB" w:rsidRPr="007F5FE2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7F5FE2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>Vazba na povinná a doporučená opatření (témata) dle Postupů MAP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20468222" w14:textId="77777777" w:rsidR="008B7C0C" w:rsidRPr="007F5FE2" w:rsidRDefault="008B7C0C" w:rsidP="008B7C0C">
            <w:pPr>
              <w:rPr>
                <w:i/>
              </w:rPr>
            </w:pPr>
            <w:r w:rsidRPr="007F5FE2">
              <w:rPr>
                <w:i/>
              </w:rPr>
              <w:t>Silná vazba na doporučené opatření MAP Rozvoj podnikavosti a iniciativy dětí a žáků</w:t>
            </w:r>
          </w:p>
          <w:p w14:paraId="4BFB0F1E" w14:textId="77777777" w:rsidR="001343AB" w:rsidRPr="007F5FE2" w:rsidRDefault="008B7C0C" w:rsidP="008B7C0C">
            <w:pPr>
              <w:rPr>
                <w:i/>
              </w:rPr>
            </w:pPr>
            <w:r w:rsidRPr="007F5FE2">
              <w:rPr>
                <w:i/>
              </w:rPr>
              <w:t>Střední vazba na povinná a ostatní doporučená opatření MAP</w:t>
            </w:r>
          </w:p>
        </w:tc>
      </w:tr>
      <w:tr w:rsidR="001343AB" w:rsidRPr="0022159C" w14:paraId="56EEDC8F" w14:textId="77777777" w:rsidTr="00437292">
        <w:tc>
          <w:tcPr>
            <w:tcW w:w="2527" w:type="dxa"/>
            <w:vAlign w:val="center"/>
          </w:tcPr>
          <w:p w14:paraId="3880EEC5" w14:textId="77777777" w:rsidR="001343AB" w:rsidRPr="005D5DD2" w:rsidRDefault="001343AB" w:rsidP="006C7036">
            <w:pPr>
              <w:spacing w:before="60" w:after="120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5D5DD2">
              <w:rPr>
                <w:rFonts w:eastAsia="Times New Roman" w:cs="Arial"/>
                <w:b/>
                <w:color w:val="000000"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4554D1F5" w14:textId="77777777" w:rsidR="008B7C0C" w:rsidRPr="007F5FE2" w:rsidRDefault="008B7C0C" w:rsidP="008B7C0C">
            <w:pPr>
              <w:pStyle w:val="Odstavecseseznamem"/>
              <w:numPr>
                <w:ilvl w:val="0"/>
                <w:numId w:val="1"/>
              </w:numPr>
              <w:spacing w:before="60" w:after="120" w:line="240" w:lineRule="auto"/>
              <w:rPr>
                <w:rFonts w:cs="Arial"/>
                <w:i/>
              </w:rPr>
            </w:pPr>
            <w:r w:rsidRPr="007F5FE2">
              <w:rPr>
                <w:rFonts w:cs="Arial"/>
                <w:i/>
              </w:rPr>
              <w:t xml:space="preserve">Počet účastníků vzdělávání z řad pedagogických pracovníků, dalších pracovníků působících ve vzdělávání a výchově a expertů </w:t>
            </w:r>
          </w:p>
          <w:p w14:paraId="62078E66" w14:textId="77777777" w:rsidR="001343AB" w:rsidRPr="007F5FE2" w:rsidRDefault="008B7C0C" w:rsidP="008B7C0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7F5FE2">
              <w:rPr>
                <w:i/>
              </w:rPr>
              <w:t>Počet aktivit (zavedení výstupů vzdělávání do praxe – např. příprava na hodinu, metodika, vzorová hodina, …)</w:t>
            </w:r>
          </w:p>
        </w:tc>
      </w:tr>
      <w:tr w:rsidR="001343AB" w:rsidRPr="0022159C" w14:paraId="16EFB47A" w14:textId="77777777" w:rsidTr="00437292">
        <w:tc>
          <w:tcPr>
            <w:tcW w:w="2527" w:type="dxa"/>
            <w:vAlign w:val="center"/>
          </w:tcPr>
          <w:p w14:paraId="24903D4E" w14:textId="77777777" w:rsidR="001343AB" w:rsidRDefault="001343AB" w:rsidP="006C7036">
            <w:pPr>
              <w:spacing w:before="6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Opatření 2.3.1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4C8CADA1" w14:textId="7D58CE9F" w:rsidR="00596F90" w:rsidRPr="007F5FE2" w:rsidRDefault="00D43556" w:rsidP="006C7036">
            <w:pPr>
              <w:rPr>
                <w:i/>
              </w:rPr>
            </w:pPr>
            <w:r w:rsidRPr="007F5FE2">
              <w:rPr>
                <w:i/>
              </w:rPr>
              <w:t>Zajištění nabídky</w:t>
            </w:r>
            <w:r w:rsidR="008639A2" w:rsidRPr="007F5FE2">
              <w:rPr>
                <w:i/>
              </w:rPr>
              <w:t xml:space="preserve"> </w:t>
            </w:r>
            <w:r w:rsidRPr="007F5FE2">
              <w:rPr>
                <w:i/>
              </w:rPr>
              <w:t>kurzů, příkladů</w:t>
            </w:r>
            <w:r w:rsidR="00596F90" w:rsidRPr="007F5FE2">
              <w:rPr>
                <w:i/>
              </w:rPr>
              <w:t xml:space="preserve"> dobré praxe</w:t>
            </w:r>
            <w:r w:rsidR="00981209">
              <w:rPr>
                <w:i/>
              </w:rPr>
              <w:t xml:space="preserve"> a </w:t>
            </w:r>
            <w:r w:rsidR="00981209" w:rsidRPr="00981209">
              <w:rPr>
                <w:i/>
                <w:shd w:val="clear" w:color="auto" w:fill="00B0F0"/>
              </w:rPr>
              <w:t>vhodných aktivit</w:t>
            </w:r>
            <w:r w:rsidR="00981209">
              <w:rPr>
                <w:i/>
                <w:shd w:val="clear" w:color="auto" w:fill="00B0F0"/>
              </w:rPr>
              <w:t xml:space="preserve"> (např. i spolupráce s KAP)</w:t>
            </w:r>
            <w:r w:rsidR="00596F90" w:rsidRPr="007F5FE2">
              <w:rPr>
                <w:i/>
              </w:rPr>
              <w:t xml:space="preserve"> k rozvoji kreativity, podnikavosti a zvyšování iniciativy </w:t>
            </w:r>
          </w:p>
          <w:p w14:paraId="7FCDD84B" w14:textId="5353521D" w:rsidR="001343AB" w:rsidRPr="007F5FE2" w:rsidRDefault="001343AB" w:rsidP="006C7036">
            <w:pPr>
              <w:rPr>
                <w:b/>
                <w:i/>
              </w:rPr>
            </w:pPr>
            <w:r w:rsidRPr="007F5FE2">
              <w:rPr>
                <w:i/>
              </w:rPr>
              <w:t xml:space="preserve">Cíl: </w:t>
            </w:r>
            <w:r w:rsidR="00D43556" w:rsidRPr="007F5FE2">
              <w:rPr>
                <w:i/>
              </w:rPr>
              <w:t xml:space="preserve">Posílení osobního rozvoje </w:t>
            </w:r>
            <w:r w:rsidR="00596F90" w:rsidRPr="007F5FE2">
              <w:rPr>
                <w:i/>
              </w:rPr>
              <w:t>v souvislosti s plánem osobního rozvoje do portfolia pedagoga</w:t>
            </w:r>
            <w:r w:rsidR="00D43556" w:rsidRPr="007F5FE2">
              <w:rPr>
                <w:i/>
              </w:rPr>
              <w:t>, 1xza rok (</w:t>
            </w:r>
            <w:r w:rsidR="003471E4" w:rsidRPr="007F5FE2">
              <w:rPr>
                <w:i/>
              </w:rPr>
              <w:t xml:space="preserve">v květnu </w:t>
            </w:r>
            <w:r w:rsidR="00D43556" w:rsidRPr="007F5FE2">
              <w:rPr>
                <w:i/>
              </w:rPr>
              <w:t>návaznost na příští školní rok)</w:t>
            </w:r>
          </w:p>
        </w:tc>
      </w:tr>
      <w:tr w:rsidR="001343AB" w:rsidRPr="0022159C" w14:paraId="32135FFE" w14:textId="77777777" w:rsidTr="00437292">
        <w:tc>
          <w:tcPr>
            <w:tcW w:w="2527" w:type="dxa"/>
            <w:vAlign w:val="center"/>
          </w:tcPr>
          <w:p w14:paraId="04EB7049" w14:textId="77777777" w:rsidR="001343AB" w:rsidRPr="007F5FE2" w:rsidRDefault="001343AB" w:rsidP="006C7036">
            <w:pPr>
              <w:spacing w:before="60" w:after="120" w:line="240" w:lineRule="auto"/>
              <w:jc w:val="lef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F5FE2">
              <w:rPr>
                <w:rFonts w:eastAsia="Times New Roman" w:cs="Arial"/>
                <w:b/>
                <w:color w:val="000000"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573F4A54" w14:textId="277CE963" w:rsidR="001343AB" w:rsidRPr="007F5FE2" w:rsidRDefault="00AE37E1" w:rsidP="00B538F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sz w:val="18"/>
                <w:szCs w:val="18"/>
                <w:u w:val="single"/>
              </w:rPr>
            </w:pPr>
            <w:r w:rsidRPr="00981209">
              <w:t>Uvedený cíl byl navržen na základě provedené celkové analýzy řešeného území, kdy bylo zpracováno několik dotazn</w:t>
            </w:r>
            <w:r w:rsidR="00981209">
              <w:t>íkových šetření, dále</w:t>
            </w:r>
            <w:r w:rsidRPr="00981209">
              <w:t xml:space="preserve"> SWOT analýza identifikující problémové oblasti a byl projednán stav v území s členy pracovních skupin i dalšími relevantními partnery.  Opatření v cíli 2.3 vychází ze zjištěné potřeby seznámit </w:t>
            </w:r>
            <w:r w:rsidR="00B538FE" w:rsidRPr="00981209">
              <w:t>se s moderními postupy vedoucími</w:t>
            </w:r>
            <w:r w:rsidRPr="00981209">
              <w:t xml:space="preserve"> k rozvoji kreativity, zvyšování iniciativy a podnikavosti.</w:t>
            </w:r>
            <w:r w:rsidR="00B538FE" w:rsidRPr="00981209">
              <w:t xml:space="preserve"> Spolu se současným trendem posilov</w:t>
            </w:r>
            <w:r w:rsidR="00BE1245" w:rsidRPr="00981209">
              <w:t>ání těchto znalostí byl deklarován požadavek na podporu celkového osobnostního rozvoje.</w:t>
            </w:r>
            <w:r w:rsidR="00BE1245">
              <w:t xml:space="preserve"> </w:t>
            </w:r>
          </w:p>
        </w:tc>
      </w:tr>
      <w:tr w:rsidR="001343AB" w:rsidRPr="0022159C" w14:paraId="6626F447" w14:textId="77777777" w:rsidTr="00437292">
        <w:tc>
          <w:tcPr>
            <w:tcW w:w="2527" w:type="dxa"/>
            <w:vAlign w:val="center"/>
          </w:tcPr>
          <w:p w14:paraId="2C566732" w14:textId="33395882" w:rsidR="001343AB" w:rsidRPr="0022159C" w:rsidRDefault="00517901" w:rsidP="006C7036">
            <w:pPr>
              <w:spacing w:before="60" w:after="120" w:line="240" w:lineRule="auto"/>
              <w:rPr>
                <w:rFonts w:cs="Arial"/>
                <w:b/>
              </w:rPr>
            </w:pPr>
            <w:r>
              <w:rPr>
                <w:rFonts w:eastAsia="Times New Roman" w:cs="Arial"/>
                <w:b/>
                <w:color w:val="000000"/>
                <w:lang w:eastAsia="cs-CZ"/>
              </w:rPr>
              <w:t>Indikátory opatření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09C1AD6D" w14:textId="1EC891BF" w:rsidR="001343AB" w:rsidRPr="007F5FE2" w:rsidRDefault="003471E4" w:rsidP="006C7036">
            <w:pPr>
              <w:spacing w:before="60" w:after="120" w:line="240" w:lineRule="auto"/>
              <w:rPr>
                <w:rFonts w:cs="Arial"/>
                <w:i/>
              </w:rPr>
            </w:pPr>
            <w:r w:rsidRPr="007F5FE2">
              <w:rPr>
                <w:i/>
              </w:rPr>
              <w:t>Počet realizovaných aktivit v území</w:t>
            </w:r>
          </w:p>
        </w:tc>
      </w:tr>
      <w:tr w:rsidR="001343AB" w:rsidRPr="0022159C" w14:paraId="77479838" w14:textId="77777777" w:rsidTr="007F5FE2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7F764525" w14:textId="77777777" w:rsidR="001343AB" w:rsidRPr="007F5FE2" w:rsidRDefault="001343AB" w:rsidP="006C7036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i/>
                <w:color w:val="000000"/>
                <w:lang w:eastAsia="cs-CZ"/>
              </w:rPr>
            </w:pPr>
            <w:r w:rsidRPr="007F5FE2">
              <w:rPr>
                <w:rFonts w:eastAsia="Times New Roman" w:cs="Arial"/>
                <w:b/>
                <w:i/>
                <w:color w:val="000000"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7F5FE2" w:rsidRPr="0022159C" w14:paraId="325F96BB" w14:textId="77777777" w:rsidTr="006C7036">
        <w:tc>
          <w:tcPr>
            <w:tcW w:w="2527" w:type="dxa"/>
            <w:vAlign w:val="center"/>
          </w:tcPr>
          <w:p w14:paraId="10A79F3F" w14:textId="77777777" w:rsidR="007F5FE2" w:rsidRPr="007F5FE2" w:rsidRDefault="007F5FE2" w:rsidP="007F5FE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F5FE2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0994F3F4" w14:textId="5BCD572E" w:rsidR="007F5FE2" w:rsidRPr="007F5FE2" w:rsidRDefault="007F5FE2" w:rsidP="007F5FE2">
            <w:pPr>
              <w:spacing w:before="60" w:after="120" w:line="240" w:lineRule="auto"/>
              <w:rPr>
                <w:rFonts w:eastAsia="Times New Roman" w:cs="Arial"/>
                <w:i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7F5FE2" w:rsidRPr="0022159C" w14:paraId="07A8F29E" w14:textId="77777777" w:rsidTr="006C7036">
        <w:tc>
          <w:tcPr>
            <w:tcW w:w="2527" w:type="dxa"/>
            <w:vAlign w:val="center"/>
          </w:tcPr>
          <w:p w14:paraId="18265B87" w14:textId="77777777" w:rsidR="007F5FE2" w:rsidRPr="007F5FE2" w:rsidRDefault="007F5FE2" w:rsidP="007F5FE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F5FE2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12920A7C" w14:textId="76E7BD07" w:rsidR="007F5FE2" w:rsidRPr="007F5FE2" w:rsidRDefault="007F5FE2" w:rsidP="007F5FE2">
            <w:pPr>
              <w:spacing w:before="60" w:after="120" w:line="240" w:lineRule="auto"/>
              <w:rPr>
                <w:rFonts w:eastAsia="Times New Roman" w:cs="Arial"/>
                <w:i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7F5FE2" w:rsidRPr="0022159C" w14:paraId="6C565630" w14:textId="77777777" w:rsidTr="006C7036">
        <w:tc>
          <w:tcPr>
            <w:tcW w:w="2527" w:type="dxa"/>
            <w:vAlign w:val="center"/>
          </w:tcPr>
          <w:p w14:paraId="77705A62" w14:textId="77777777" w:rsidR="007F5FE2" w:rsidRPr="007F5FE2" w:rsidRDefault="007F5FE2" w:rsidP="007F5FE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F5FE2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2C484A47" w14:textId="7A5A3433" w:rsidR="007F5FE2" w:rsidRPr="007F5FE2" w:rsidRDefault="007F5FE2" w:rsidP="007F5FE2">
            <w:pPr>
              <w:spacing w:before="60" w:after="120" w:line="240" w:lineRule="auto"/>
              <w:rPr>
                <w:rFonts w:eastAsia="Times New Roman" w:cs="Arial"/>
                <w:i/>
                <w:color w:val="1F497D" w:themeColor="text2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  <w:tr w:rsidR="008B7C0C" w:rsidRPr="0022159C" w14:paraId="20E96B9B" w14:textId="77777777" w:rsidTr="00437292">
        <w:tc>
          <w:tcPr>
            <w:tcW w:w="2527" w:type="dxa"/>
            <w:shd w:val="clear" w:color="auto" w:fill="FBD4B4" w:themeFill="accent6" w:themeFillTint="66"/>
            <w:vAlign w:val="center"/>
          </w:tcPr>
          <w:p w14:paraId="398A3037" w14:textId="77777777" w:rsidR="008B7C0C" w:rsidRPr="001343AB" w:rsidRDefault="008B7C0C" w:rsidP="006C7036">
            <w:pPr>
              <w:spacing w:before="60" w:after="120"/>
              <w:rPr>
                <w:rFonts w:cs="Arial"/>
                <w:b/>
              </w:rPr>
            </w:pPr>
            <w:r w:rsidRPr="001343AB">
              <w:rPr>
                <w:rFonts w:cs="Arial"/>
                <w:b/>
              </w:rPr>
              <w:t>Priorita 2</w:t>
            </w:r>
          </w:p>
        </w:tc>
        <w:tc>
          <w:tcPr>
            <w:tcW w:w="7963" w:type="dxa"/>
            <w:shd w:val="clear" w:color="auto" w:fill="FBD4B4" w:themeFill="accent6" w:themeFillTint="66"/>
            <w:vAlign w:val="center"/>
          </w:tcPr>
          <w:p w14:paraId="05688F77" w14:textId="77777777" w:rsidR="008B7C0C" w:rsidRPr="008D3652" w:rsidRDefault="008B7C0C" w:rsidP="006C7036">
            <w:pPr>
              <w:spacing w:before="60" w:after="60"/>
              <w:rPr>
                <w:b/>
                <w:sz w:val="18"/>
                <w:szCs w:val="18"/>
              </w:rPr>
            </w:pPr>
            <w:r w:rsidRPr="008D3652">
              <w:rPr>
                <w:b/>
                <w:sz w:val="18"/>
                <w:szCs w:val="18"/>
              </w:rPr>
              <w:t>Rozvoj potenciálu pedagogických pracovníků, dalších pracovníků působících ve vzdělávání, výchově a expertů</w:t>
            </w:r>
          </w:p>
          <w:p w14:paraId="175487C6" w14:textId="77777777" w:rsidR="008B7C0C" w:rsidRPr="008D3652" w:rsidRDefault="008B7C0C" w:rsidP="006C7036">
            <w:pPr>
              <w:rPr>
                <w:b/>
                <w:sz w:val="18"/>
                <w:szCs w:val="18"/>
              </w:rPr>
            </w:pPr>
            <w:r w:rsidRPr="008D3652">
              <w:rPr>
                <w:i/>
                <w:sz w:val="18"/>
                <w:szCs w:val="18"/>
              </w:rPr>
              <w:t xml:space="preserve">Rozvoj potenciálu pedagogických pracovníků, dalších pracovníků působících ve vzdělávání, výchově a expertů je, vzhledem ke klíčovému postavení pedagogů a dalších uvedených osob v procesu vzdělávání a výchovy, základním kamenem pro zavádění změn a další rozvoj v oblasti vzdělávání a výchovy. Důležitý je rozvoj v oblasti vlastní specializace, v oblasti pedagogiky – seznamování se s nejnovějšími trendy a postupy, celkový osobnostní rozvoj. Vzhledem k požadavkům trhu práce a tlaku na zavádění inovací je žádoucí podporovat i rozvoj pedagogických pracovníků a dalších výše zmíněných osob i v oblasti podnikavosti a </w:t>
            </w:r>
            <w:proofErr w:type="gramStart"/>
            <w:r w:rsidRPr="008D3652">
              <w:rPr>
                <w:i/>
                <w:sz w:val="18"/>
                <w:szCs w:val="18"/>
              </w:rPr>
              <w:t>kreativity - tedy</w:t>
            </w:r>
            <w:proofErr w:type="gramEnd"/>
            <w:r w:rsidRPr="008D3652">
              <w:rPr>
                <w:i/>
                <w:sz w:val="18"/>
                <w:szCs w:val="18"/>
              </w:rPr>
              <w:t xml:space="preserve"> seznamování pedagogických pracovníků s postupy, které mohou u dětí a žáků posílit aktivity v uvedených oblastech.</w:t>
            </w:r>
          </w:p>
        </w:tc>
      </w:tr>
      <w:tr w:rsidR="008B7C0C" w:rsidRPr="0022159C" w14:paraId="13C17B83" w14:textId="77777777" w:rsidTr="00437292">
        <w:tc>
          <w:tcPr>
            <w:tcW w:w="2527" w:type="dxa"/>
            <w:vAlign w:val="center"/>
          </w:tcPr>
          <w:p w14:paraId="35D1E763" w14:textId="77777777" w:rsidR="008B7C0C" w:rsidRPr="008D3652" w:rsidRDefault="008B7C0C" w:rsidP="006C7036">
            <w:pPr>
              <w:spacing w:before="60" w:after="120"/>
              <w:rPr>
                <w:rFonts w:cs="Arial"/>
                <w:b/>
              </w:rPr>
            </w:pPr>
            <w:r w:rsidRPr="008D3652">
              <w:rPr>
                <w:rFonts w:cs="Arial"/>
                <w:b/>
              </w:rPr>
              <w:t xml:space="preserve">Cíl 2.4 a jeho popis 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50A67EC8" w14:textId="77777777" w:rsidR="008B7C0C" w:rsidRPr="008D3652" w:rsidRDefault="008B7C0C" w:rsidP="008B7C0C">
            <w:pPr>
              <w:rPr>
                <w:b/>
              </w:rPr>
            </w:pPr>
            <w:r w:rsidRPr="008D3652">
              <w:rPr>
                <w:b/>
              </w:rPr>
              <w:t>Osobnostní rozvoj pedagogických pracovníků, expertů a dalších pracovníků působících ve vzdělávání a výchově</w:t>
            </w:r>
          </w:p>
          <w:p w14:paraId="1E5A92E1" w14:textId="77777777" w:rsidR="008B7C0C" w:rsidRPr="008D3652" w:rsidRDefault="008B7C0C" w:rsidP="008B7C0C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D3652">
              <w:rPr>
                <w:i/>
              </w:rPr>
              <w:t xml:space="preserve">Součástí zajištění rozvoje pedagogů a dalších výše uvedených osob je také zajištění jejích celkového osobnostního rozvoje, tedy umožnění rozvoje i v dalších oblastech, které úzce souvisí s procesem vzdělávání (např. rozvoj komunikačních a prezentačních dovedností, podpora týmové práce, vzdělávání vedoucích pracovníků-mentoring, </w:t>
            </w:r>
            <w:r w:rsidRPr="008D3652">
              <w:rPr>
                <w:i/>
              </w:rPr>
              <w:lastRenderedPageBreak/>
              <w:t>koučink, sdílení zkušeností apod. - zajištění dlouhodobého rozvoje (kariérní růst) a zavádění preventivních opatření ve prospěch pedagogů a dalších uvedených osob (např. prevence vyhoření apod.).</w:t>
            </w:r>
          </w:p>
        </w:tc>
      </w:tr>
      <w:tr w:rsidR="008B7C0C" w:rsidRPr="0022159C" w14:paraId="21E6CEB6" w14:textId="77777777" w:rsidTr="00437292">
        <w:tc>
          <w:tcPr>
            <w:tcW w:w="2527" w:type="dxa"/>
            <w:vAlign w:val="center"/>
          </w:tcPr>
          <w:p w14:paraId="00AC05CB" w14:textId="77777777" w:rsidR="008B7C0C" w:rsidRPr="008D3652" w:rsidRDefault="008B7C0C" w:rsidP="006C7036">
            <w:pPr>
              <w:spacing w:before="60" w:after="120"/>
              <w:rPr>
                <w:rFonts w:cs="Arial"/>
                <w:b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>Vazba na povinná a doporučená opatření (témata) dle Postupů MAP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6266EEDF" w14:textId="77777777" w:rsidR="008B7C0C" w:rsidRPr="008D3652" w:rsidRDefault="008B7C0C" w:rsidP="006C7036">
            <w:pPr>
              <w:rPr>
                <w:i/>
              </w:rPr>
            </w:pPr>
            <w:r w:rsidRPr="008D3652">
              <w:rPr>
                <w:i/>
              </w:rPr>
              <w:t>Silná vazba na všechna povinná opatření MAP</w:t>
            </w:r>
          </w:p>
        </w:tc>
      </w:tr>
      <w:tr w:rsidR="008B7C0C" w:rsidRPr="0022159C" w14:paraId="303B707C" w14:textId="77777777" w:rsidTr="00437292">
        <w:tc>
          <w:tcPr>
            <w:tcW w:w="2527" w:type="dxa"/>
            <w:vAlign w:val="center"/>
          </w:tcPr>
          <w:p w14:paraId="2E94D810" w14:textId="77777777" w:rsidR="008B7C0C" w:rsidRPr="005D5DD2" w:rsidRDefault="008B7C0C" w:rsidP="006C7036">
            <w:pPr>
              <w:spacing w:before="60" w:after="120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5D5DD2">
              <w:rPr>
                <w:rFonts w:eastAsia="Times New Roman" w:cs="Arial"/>
                <w:b/>
                <w:color w:val="000000"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F319D47" w14:textId="77777777" w:rsidR="008B7C0C" w:rsidRPr="008D3652" w:rsidRDefault="008B7C0C" w:rsidP="008B7C0C">
            <w:pPr>
              <w:pStyle w:val="Odstavecseseznamem"/>
              <w:numPr>
                <w:ilvl w:val="0"/>
                <w:numId w:val="1"/>
              </w:numPr>
              <w:spacing w:before="60" w:after="120" w:line="240" w:lineRule="auto"/>
              <w:rPr>
                <w:rFonts w:cs="Arial"/>
                <w:i/>
              </w:rPr>
            </w:pPr>
            <w:r w:rsidRPr="008D3652">
              <w:rPr>
                <w:rFonts w:cs="Arial"/>
                <w:i/>
              </w:rPr>
              <w:t xml:space="preserve">Počet účastníků vzdělávání z řad pedagogických pracovníků, dalších pracovníků působících ve vzdělávání a výchově a expertů </w:t>
            </w:r>
          </w:p>
          <w:p w14:paraId="4D6B80DD" w14:textId="77777777" w:rsidR="008B7C0C" w:rsidRPr="008D3652" w:rsidRDefault="008B7C0C" w:rsidP="008B7C0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8D3652">
              <w:rPr>
                <w:i/>
              </w:rPr>
              <w:t>Počet aktivit (zavedení výstupů vzdělávání do praxe – např. příprava na hodinu, metodika, vzorová hodina, …)</w:t>
            </w:r>
          </w:p>
        </w:tc>
      </w:tr>
      <w:tr w:rsidR="008B7C0C" w:rsidRPr="0022159C" w14:paraId="0BEC4C03" w14:textId="77777777" w:rsidTr="00437292">
        <w:tc>
          <w:tcPr>
            <w:tcW w:w="2527" w:type="dxa"/>
            <w:vAlign w:val="center"/>
          </w:tcPr>
          <w:p w14:paraId="7357027C" w14:textId="238DCC5D" w:rsidR="008B7C0C" w:rsidRDefault="008B7C0C" w:rsidP="006C7036">
            <w:pPr>
              <w:spacing w:before="6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Opatření 2.</w:t>
            </w:r>
            <w:r w:rsidR="00CC7DE7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>.1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6F279F9E" w14:textId="264BB1CC" w:rsidR="008B7C0C" w:rsidRPr="008D3652" w:rsidRDefault="008B7C0C" w:rsidP="00594F5D">
            <w:pPr>
              <w:shd w:val="clear" w:color="auto" w:fill="FFFFFF" w:themeFill="background1"/>
              <w:rPr>
                <w:i/>
              </w:rPr>
            </w:pPr>
            <w:r w:rsidRPr="008D3652">
              <w:rPr>
                <w:i/>
              </w:rPr>
              <w:t>Vzdělávání manažerů</w:t>
            </w:r>
            <w:r w:rsidR="009D2F01" w:rsidRPr="008D3652">
              <w:rPr>
                <w:i/>
              </w:rPr>
              <w:t>, pedagogických pracovníků, expertů a dalších pracovníků</w:t>
            </w:r>
            <w:r w:rsidRPr="008D3652">
              <w:rPr>
                <w:i/>
              </w:rPr>
              <w:t xml:space="preserve"> ve školství s ohledem na zajištění </w:t>
            </w:r>
            <w:r w:rsidR="001F7743" w:rsidRPr="008D3652">
              <w:rPr>
                <w:i/>
              </w:rPr>
              <w:t xml:space="preserve">jejich </w:t>
            </w:r>
            <w:r w:rsidRPr="008D3652">
              <w:rPr>
                <w:i/>
              </w:rPr>
              <w:t>osobnostního rozvoje</w:t>
            </w:r>
            <w:r w:rsidR="008D3652">
              <w:rPr>
                <w:i/>
              </w:rPr>
              <w:t>,</w:t>
            </w:r>
            <w:r w:rsidRPr="008D3652">
              <w:rPr>
                <w:i/>
              </w:rPr>
              <w:t xml:space="preserve"> zavádění postupů vedoucích k</w:t>
            </w:r>
            <w:r w:rsidR="00596F90" w:rsidRPr="008D3652">
              <w:rPr>
                <w:i/>
              </w:rPr>
              <w:t xml:space="preserve"> osobnostnímu rozv</w:t>
            </w:r>
            <w:r w:rsidR="00594F5D">
              <w:rPr>
                <w:i/>
              </w:rPr>
              <w:t>oji do praxe (koučink, mentoring</w:t>
            </w:r>
            <w:r w:rsidR="00596F90" w:rsidRPr="008D3652">
              <w:rPr>
                <w:i/>
              </w:rPr>
              <w:t xml:space="preserve">), </w:t>
            </w:r>
            <w:r w:rsidRPr="008D3652">
              <w:rPr>
                <w:i/>
              </w:rPr>
              <w:t>sdílení dobré pra</w:t>
            </w:r>
            <w:r w:rsidR="00594F5D">
              <w:rPr>
                <w:i/>
              </w:rPr>
              <w:t>xe,</w:t>
            </w:r>
            <w:r w:rsidR="00596F90" w:rsidRPr="008D3652">
              <w:rPr>
                <w:i/>
              </w:rPr>
              <w:t xml:space="preserve"> </w:t>
            </w:r>
            <w:r w:rsidR="00596F90" w:rsidRPr="00594F5D">
              <w:rPr>
                <w:i/>
                <w:highlight w:val="cyan"/>
              </w:rPr>
              <w:t>předávání</w:t>
            </w:r>
            <w:r w:rsidR="00594F5D" w:rsidRPr="00594F5D">
              <w:rPr>
                <w:i/>
                <w:highlight w:val="cyan"/>
              </w:rPr>
              <w:t xml:space="preserve"> zkušeností s důrazem na vyhledávání a podporu místních lídrů</w:t>
            </w:r>
          </w:p>
          <w:p w14:paraId="5E235121" w14:textId="791EC76E" w:rsidR="008B7C0C" w:rsidRPr="008D3652" w:rsidRDefault="008B7C0C" w:rsidP="006C7036">
            <w:pPr>
              <w:rPr>
                <w:b/>
                <w:i/>
              </w:rPr>
            </w:pPr>
            <w:r w:rsidRPr="008D3652">
              <w:rPr>
                <w:i/>
              </w:rPr>
              <w:t xml:space="preserve">Cíl: </w:t>
            </w:r>
            <w:r w:rsidR="001F7743" w:rsidRPr="008D3652">
              <w:rPr>
                <w:i/>
              </w:rPr>
              <w:t>Budování sebevědomí, úcty ke svým schopnostem, zkušenostem, vědomí vlastní jedinečnosti jako předpokladu být „vzorem“</w:t>
            </w:r>
          </w:p>
        </w:tc>
      </w:tr>
      <w:tr w:rsidR="008D3652" w:rsidRPr="0022159C" w14:paraId="313C2BA7" w14:textId="77777777" w:rsidTr="00437292">
        <w:tc>
          <w:tcPr>
            <w:tcW w:w="2527" w:type="dxa"/>
            <w:vAlign w:val="center"/>
          </w:tcPr>
          <w:p w14:paraId="032CCD96" w14:textId="77777777" w:rsidR="008D3652" w:rsidRPr="008D3652" w:rsidRDefault="008D3652" w:rsidP="008D3652">
            <w:pPr>
              <w:spacing w:before="60" w:after="120" w:line="240" w:lineRule="auto"/>
              <w:jc w:val="lef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68D79356" w14:textId="5383169D" w:rsidR="008D3652" w:rsidRPr="008D3652" w:rsidRDefault="00AE37E1" w:rsidP="008D365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  <w:u w:val="single"/>
              </w:rPr>
            </w:pPr>
            <w:r w:rsidRPr="00594F5D">
              <w:t>Uvedený cíl byl navržen na základě provedené celkové analýzy řešeného území, kdy bylo zpracováno několik dotazn</w:t>
            </w:r>
            <w:r w:rsidR="00594F5D" w:rsidRPr="00594F5D">
              <w:t>íkových šetření, dále</w:t>
            </w:r>
            <w:r w:rsidRPr="00594F5D">
              <w:t xml:space="preserve"> SWOT analýza identifikující problémové oblasti a byl projednán stav v území s členy pracovních skupin i dalšími relevantními partnery.  Opatření v cíli 2.4</w:t>
            </w:r>
            <w:r w:rsidR="005B2C1E" w:rsidRPr="00594F5D">
              <w:t>.1</w:t>
            </w:r>
            <w:r w:rsidRPr="00594F5D">
              <w:t xml:space="preserve"> vychází </w:t>
            </w:r>
            <w:proofErr w:type="gramStart"/>
            <w:r w:rsidRPr="00594F5D">
              <w:t>ze</w:t>
            </w:r>
            <w:proofErr w:type="gramEnd"/>
            <w:r w:rsidRPr="00594F5D">
              <w:t xml:space="preserve"> zjištění potřeby osobnostního rozvoje pr</w:t>
            </w:r>
            <w:r w:rsidR="005B2C1E" w:rsidRPr="00594F5D">
              <w:t>acovníků působících ve školství</w:t>
            </w:r>
            <w:r w:rsidR="00594F5D">
              <w:t>, jsou požadovány rozmanitější</w:t>
            </w:r>
            <w:r w:rsidR="005B2C1E" w:rsidRPr="00594F5D">
              <w:t xml:space="preserve"> formy podp</w:t>
            </w:r>
            <w:r w:rsidR="00594F5D">
              <w:t>ory (koučink, mentoring, apod.) a celkové posilování sebevě</w:t>
            </w:r>
            <w:r w:rsidR="005B2C1E" w:rsidRPr="00594F5D">
              <w:t xml:space="preserve">domí, sebeúcty. </w:t>
            </w:r>
          </w:p>
        </w:tc>
      </w:tr>
      <w:tr w:rsidR="008D3652" w:rsidRPr="0022159C" w14:paraId="0D65F900" w14:textId="77777777" w:rsidTr="00437292">
        <w:tc>
          <w:tcPr>
            <w:tcW w:w="2527" w:type="dxa"/>
            <w:vAlign w:val="center"/>
          </w:tcPr>
          <w:p w14:paraId="6C63753D" w14:textId="3E0CEE9E" w:rsidR="008D3652" w:rsidRPr="0022159C" w:rsidRDefault="008D3652" w:rsidP="008D3652">
            <w:pPr>
              <w:spacing w:before="60" w:after="120" w:line="240" w:lineRule="auto"/>
              <w:rPr>
                <w:rFonts w:cs="Arial"/>
                <w:b/>
              </w:rPr>
            </w:pPr>
            <w:r w:rsidRPr="0022159C">
              <w:rPr>
                <w:rFonts w:eastAsia="Times New Roman" w:cs="Arial"/>
                <w:b/>
                <w:color w:val="000000"/>
                <w:lang w:eastAsia="cs-CZ"/>
              </w:rPr>
              <w:t>Indikátory</w:t>
            </w:r>
            <w:r w:rsidR="00517901">
              <w:rPr>
                <w:rFonts w:eastAsia="Times New Roman" w:cs="Arial"/>
                <w:b/>
                <w:color w:val="000000"/>
                <w:lang w:eastAsia="cs-CZ"/>
              </w:rPr>
              <w:t xml:space="preserve"> opatření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3E95A19E" w14:textId="5E1B891C" w:rsidR="008D3652" w:rsidRPr="008D3652" w:rsidRDefault="008D3652" w:rsidP="008D3652">
            <w:pPr>
              <w:pStyle w:val="Odstavecseseznamem"/>
              <w:numPr>
                <w:ilvl w:val="0"/>
                <w:numId w:val="13"/>
              </w:numPr>
              <w:spacing w:before="60" w:after="120" w:line="240" w:lineRule="auto"/>
              <w:rPr>
                <w:rFonts w:cs="Arial"/>
              </w:rPr>
            </w:pPr>
            <w:r w:rsidRPr="008D3652">
              <w:rPr>
                <w:rFonts w:cs="Arial"/>
              </w:rPr>
              <w:t>počet aktivit</w:t>
            </w:r>
          </w:p>
        </w:tc>
      </w:tr>
      <w:tr w:rsidR="008D3652" w:rsidRPr="0022159C" w14:paraId="694FDE2B" w14:textId="77777777" w:rsidTr="008D3652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1C0E3D3C" w14:textId="77777777" w:rsidR="008D3652" w:rsidRPr="008D3652" w:rsidRDefault="008D3652" w:rsidP="008D3652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8D3652">
              <w:rPr>
                <w:rFonts w:eastAsia="Times New Roman" w:cs="Arial"/>
                <w:b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8D3652" w:rsidRPr="0022159C" w14:paraId="22757983" w14:textId="77777777" w:rsidTr="006C7036">
        <w:tc>
          <w:tcPr>
            <w:tcW w:w="2527" w:type="dxa"/>
            <w:vAlign w:val="center"/>
          </w:tcPr>
          <w:p w14:paraId="380AFA61" w14:textId="0DE3B850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18341E27" w14:textId="7F0214C5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8D3652" w:rsidRPr="0022159C" w14:paraId="048D411E" w14:textId="77777777" w:rsidTr="006C7036">
        <w:tc>
          <w:tcPr>
            <w:tcW w:w="2527" w:type="dxa"/>
            <w:vAlign w:val="center"/>
          </w:tcPr>
          <w:p w14:paraId="0FC36B0A" w14:textId="1E5005FA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56EE06F1" w14:textId="75AA38C0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AE37E1">
              <w:rPr>
                <w:rFonts w:eastAsia="Times New Roman" w:cs="Arial"/>
                <w:i/>
                <w:highlight w:val="magenta"/>
                <w:lang w:eastAsia="cs-CZ"/>
              </w:rPr>
              <w:t>Bude doplněno do května 2017</w:t>
            </w:r>
            <w:r w:rsidRPr="00354C0B">
              <w:rPr>
                <w:rFonts w:eastAsia="Times New Roman" w:cs="Arial"/>
                <w:i/>
                <w:lang w:eastAsia="cs-CZ"/>
              </w:rPr>
              <w:t xml:space="preserve"> </w:t>
            </w:r>
          </w:p>
        </w:tc>
      </w:tr>
      <w:tr w:rsidR="008D3652" w:rsidRPr="0022159C" w14:paraId="77DD0193" w14:textId="77777777" w:rsidTr="006C7036">
        <w:tc>
          <w:tcPr>
            <w:tcW w:w="2527" w:type="dxa"/>
            <w:vAlign w:val="center"/>
          </w:tcPr>
          <w:p w14:paraId="3A07CF26" w14:textId="61A442F9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58A2C7EF" w14:textId="2A217C24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2D41B60B" w14:textId="16D775D8" w:rsidR="008B7C0C" w:rsidRDefault="008B7C0C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8B7C0C" w:rsidRPr="0022159C" w14:paraId="7D23A5F9" w14:textId="77777777" w:rsidTr="00437292">
        <w:tc>
          <w:tcPr>
            <w:tcW w:w="2527" w:type="dxa"/>
            <w:shd w:val="clear" w:color="auto" w:fill="FBD4B4" w:themeFill="accent6" w:themeFillTint="66"/>
            <w:vAlign w:val="center"/>
          </w:tcPr>
          <w:p w14:paraId="4CF1881B" w14:textId="77777777" w:rsidR="008B7C0C" w:rsidRPr="001343AB" w:rsidRDefault="008B7C0C" w:rsidP="006C7036">
            <w:pPr>
              <w:spacing w:before="60" w:after="120"/>
              <w:rPr>
                <w:rFonts w:cs="Arial"/>
                <w:b/>
              </w:rPr>
            </w:pPr>
            <w:r w:rsidRPr="001343AB">
              <w:rPr>
                <w:rFonts w:cs="Arial"/>
                <w:b/>
              </w:rPr>
              <w:t xml:space="preserve">Priorita </w:t>
            </w:r>
            <w:r>
              <w:rPr>
                <w:rFonts w:cs="Arial"/>
                <w:b/>
              </w:rPr>
              <w:t>3</w:t>
            </w:r>
          </w:p>
        </w:tc>
        <w:tc>
          <w:tcPr>
            <w:tcW w:w="7963" w:type="dxa"/>
            <w:shd w:val="clear" w:color="auto" w:fill="FBD4B4" w:themeFill="accent6" w:themeFillTint="66"/>
            <w:vAlign w:val="center"/>
          </w:tcPr>
          <w:p w14:paraId="68FF51EB" w14:textId="77777777" w:rsidR="008B7C0C" w:rsidRPr="008D3652" w:rsidRDefault="008B7C0C" w:rsidP="008B7C0C">
            <w:pPr>
              <w:spacing w:before="60" w:after="60"/>
              <w:rPr>
                <w:b/>
              </w:rPr>
            </w:pPr>
            <w:r w:rsidRPr="008D3652">
              <w:rPr>
                <w:b/>
              </w:rPr>
              <w:t>Rozvoj potenciálu dětí, žáků a dalších účastníků vzdělávání</w:t>
            </w:r>
          </w:p>
          <w:p w14:paraId="25F6839B" w14:textId="77777777" w:rsidR="008B7C0C" w:rsidRPr="008D3652" w:rsidRDefault="008B7C0C" w:rsidP="008B7C0C">
            <w:pPr>
              <w:rPr>
                <w:b/>
              </w:rPr>
            </w:pPr>
            <w:r w:rsidRPr="008D3652">
              <w:rPr>
                <w:i/>
              </w:rPr>
              <w:t>Identifikace potenciálu dítěte a žáka je základním stavebním kamenem pro jeho budoucí úspěšnost a uplatnění v životě, neboť mu umožňuje rozvíjet oblasti, ke kterým má předpoklady, tím pádem bude úspěšnější ve své osobní realizaci. Znalost nerozvinutých schopností a dovedností mu umožní vhodnou volbu povolání a ukáže prostor k sebezdokonalování a osobnostnímu růstu jako předpokladu úspěšného začlenění do rozmanitých typů komunit.</w:t>
            </w:r>
          </w:p>
        </w:tc>
      </w:tr>
      <w:tr w:rsidR="008B7C0C" w:rsidRPr="0022159C" w14:paraId="6C24ABAA" w14:textId="77777777" w:rsidTr="00437292">
        <w:tc>
          <w:tcPr>
            <w:tcW w:w="2527" w:type="dxa"/>
            <w:vAlign w:val="center"/>
          </w:tcPr>
          <w:p w14:paraId="5BA34B66" w14:textId="77777777" w:rsidR="008B7C0C" w:rsidRPr="0022159C" w:rsidRDefault="008B7C0C" w:rsidP="006C7036">
            <w:pPr>
              <w:spacing w:before="60" w:after="120"/>
              <w:rPr>
                <w:rFonts w:cs="Arial"/>
                <w:b/>
              </w:rPr>
            </w:pPr>
            <w:r w:rsidRPr="0022159C">
              <w:rPr>
                <w:rFonts w:cs="Arial"/>
                <w:b/>
              </w:rPr>
              <w:t>Cíl</w:t>
            </w:r>
            <w:r>
              <w:rPr>
                <w:rFonts w:cs="Arial"/>
                <w:b/>
              </w:rPr>
              <w:t xml:space="preserve"> 3.1 a jeho popis</w:t>
            </w:r>
            <w:r w:rsidRPr="0022159C">
              <w:rPr>
                <w:rFonts w:cs="Arial"/>
                <w:b/>
              </w:rPr>
              <w:t xml:space="preserve"> 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A58853A" w14:textId="0F12775B" w:rsidR="008B7C0C" w:rsidRPr="008D3652" w:rsidRDefault="008B7C0C" w:rsidP="008B7C0C">
            <w:pPr>
              <w:rPr>
                <w:b/>
              </w:rPr>
            </w:pPr>
            <w:r w:rsidRPr="008D3652">
              <w:rPr>
                <w:b/>
              </w:rPr>
              <w:t xml:space="preserve">Zavedení nástrojů identifikace osobnostních a vzdělávacích předpokladů a aplikace získaných výstupů v praxi </w:t>
            </w:r>
          </w:p>
          <w:p w14:paraId="62A196D7" w14:textId="408D4B83" w:rsidR="008B7C0C" w:rsidRPr="008D3652" w:rsidRDefault="008B7C0C" w:rsidP="003109A1">
            <w:pPr>
              <w:rPr>
                <w:i/>
              </w:rPr>
            </w:pPr>
            <w:r w:rsidRPr="008D3652">
              <w:rPr>
                <w:i/>
              </w:rPr>
              <w:t>Zavedení systému identifikace vzdělávacích předpokladů a jejich rozvíjení s ohledem na potřeby rozvoje osobnosti dětí a žáků,</w:t>
            </w:r>
            <w:r w:rsidR="003109A1" w:rsidRPr="008D3652">
              <w:t xml:space="preserve"> </w:t>
            </w:r>
            <w:r w:rsidR="00826FF0">
              <w:rPr>
                <w:i/>
              </w:rPr>
              <w:t>v</w:t>
            </w:r>
            <w:r w:rsidR="003109A1" w:rsidRPr="008D3652">
              <w:rPr>
                <w:i/>
              </w:rPr>
              <w:t xml:space="preserve">ytvoření baterií testů pro pedagogickou </w:t>
            </w:r>
            <w:r w:rsidR="003109A1" w:rsidRPr="008D3652">
              <w:rPr>
                <w:i/>
              </w:rPr>
              <w:lastRenderedPageBreak/>
              <w:t>diagnostiku žák</w:t>
            </w:r>
            <w:r w:rsidR="008D3652">
              <w:rPr>
                <w:i/>
              </w:rPr>
              <w:t>a, kterou bude používat učitel.</w:t>
            </w:r>
          </w:p>
        </w:tc>
      </w:tr>
      <w:tr w:rsidR="008B7C0C" w:rsidRPr="0022159C" w14:paraId="0C09957D" w14:textId="77777777" w:rsidTr="00437292">
        <w:tc>
          <w:tcPr>
            <w:tcW w:w="2527" w:type="dxa"/>
            <w:vAlign w:val="center"/>
          </w:tcPr>
          <w:p w14:paraId="55DA98BC" w14:textId="77777777" w:rsidR="008B7C0C" w:rsidRPr="008D3652" w:rsidRDefault="008B7C0C" w:rsidP="006C7036">
            <w:pPr>
              <w:spacing w:before="60" w:after="120"/>
              <w:rPr>
                <w:rFonts w:cs="Arial"/>
                <w:b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>Vazba na povinná a doporučená opatření (témata) dle Postupů MAP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3E22476D" w14:textId="77777777" w:rsidR="008B7C0C" w:rsidRPr="008D3652" w:rsidRDefault="008B7C0C" w:rsidP="008B7C0C">
            <w:pPr>
              <w:spacing w:after="60"/>
              <w:rPr>
                <w:i/>
                <w:u w:val="single"/>
              </w:rPr>
            </w:pPr>
            <w:r w:rsidRPr="008D3652">
              <w:rPr>
                <w:i/>
                <w:u w:val="single"/>
              </w:rPr>
              <w:t>Silná vazba:</w:t>
            </w:r>
          </w:p>
          <w:p w14:paraId="441B065A" w14:textId="77777777" w:rsidR="008B7C0C" w:rsidRPr="008D3652" w:rsidRDefault="008B7C0C" w:rsidP="008B7C0C">
            <w:pPr>
              <w:spacing w:after="60"/>
              <w:rPr>
                <w:i/>
              </w:rPr>
            </w:pPr>
            <w:r w:rsidRPr="008D3652">
              <w:rPr>
                <w:i/>
              </w:rPr>
              <w:t>1.</w:t>
            </w:r>
            <w:r w:rsidRPr="008D3652">
              <w:rPr>
                <w:i/>
              </w:rPr>
              <w:tab/>
              <w:t xml:space="preserve">Předškolní vzdělávání a péče: dostupnost, inkluze a kvalita </w:t>
            </w:r>
          </w:p>
          <w:p w14:paraId="5BCF77CC" w14:textId="77777777" w:rsidR="008B7C0C" w:rsidRPr="008D3652" w:rsidRDefault="008B7C0C" w:rsidP="008B7C0C">
            <w:pPr>
              <w:spacing w:after="60"/>
              <w:rPr>
                <w:i/>
              </w:rPr>
            </w:pPr>
            <w:r w:rsidRPr="008D3652">
              <w:rPr>
                <w:i/>
              </w:rPr>
              <w:t>3.</w:t>
            </w:r>
            <w:r w:rsidRPr="008D3652">
              <w:rPr>
                <w:i/>
              </w:rPr>
              <w:tab/>
              <w:t>Inkluzivní vzdělávání a podpora dětí a žáků ohrožených školním neúspěchem</w:t>
            </w:r>
          </w:p>
          <w:p w14:paraId="4133A36D" w14:textId="77777777" w:rsidR="008B7C0C" w:rsidRPr="008D3652" w:rsidRDefault="008B7C0C" w:rsidP="008B7C0C">
            <w:pPr>
              <w:spacing w:after="60"/>
              <w:rPr>
                <w:i/>
              </w:rPr>
            </w:pPr>
            <w:r w:rsidRPr="008D3652">
              <w:rPr>
                <w:i/>
              </w:rPr>
              <w:t>6.</w:t>
            </w:r>
            <w:r w:rsidRPr="008D3652">
              <w:rPr>
                <w:i/>
              </w:rPr>
              <w:tab/>
              <w:t>Kariérové poradenství v základních školách</w:t>
            </w:r>
          </w:p>
          <w:p w14:paraId="75117006" w14:textId="77777777" w:rsidR="008B7C0C" w:rsidRPr="008D3652" w:rsidRDefault="008B7C0C" w:rsidP="008B7C0C">
            <w:pPr>
              <w:spacing w:after="60"/>
              <w:rPr>
                <w:i/>
                <w:u w:val="single"/>
              </w:rPr>
            </w:pPr>
            <w:r w:rsidRPr="008D3652">
              <w:rPr>
                <w:i/>
                <w:u w:val="single"/>
              </w:rPr>
              <w:t xml:space="preserve">Střední vazba: </w:t>
            </w:r>
          </w:p>
          <w:p w14:paraId="390397CE" w14:textId="77777777" w:rsidR="008B7C0C" w:rsidRPr="008D3652" w:rsidRDefault="008B7C0C" w:rsidP="008B7C0C">
            <w:pPr>
              <w:spacing w:after="60"/>
              <w:rPr>
                <w:i/>
              </w:rPr>
            </w:pPr>
            <w:r w:rsidRPr="008D3652">
              <w:rPr>
                <w:i/>
              </w:rPr>
              <w:t>2.</w:t>
            </w:r>
            <w:r w:rsidRPr="008D3652">
              <w:rPr>
                <w:i/>
              </w:rPr>
              <w:tab/>
              <w:t>Čtenářská a matematická gramotnost v základním vzdělávání-</w:t>
            </w:r>
          </w:p>
          <w:p w14:paraId="59E39CF7" w14:textId="77777777" w:rsidR="008B7C0C" w:rsidRPr="008D3652" w:rsidRDefault="008B7C0C" w:rsidP="008B7C0C">
            <w:pPr>
              <w:rPr>
                <w:i/>
              </w:rPr>
            </w:pPr>
            <w:r w:rsidRPr="008D3652">
              <w:rPr>
                <w:i/>
              </w:rPr>
              <w:t>4.</w:t>
            </w:r>
            <w:r w:rsidRPr="008D3652">
              <w:rPr>
                <w:i/>
              </w:rPr>
              <w:tab/>
              <w:t>Rozvoj podnikavosti a iniciativy dětí a žáků</w:t>
            </w:r>
          </w:p>
        </w:tc>
      </w:tr>
      <w:tr w:rsidR="008B7C0C" w:rsidRPr="0022159C" w14:paraId="139D2091" w14:textId="77777777" w:rsidTr="00437292">
        <w:tc>
          <w:tcPr>
            <w:tcW w:w="2527" w:type="dxa"/>
            <w:vAlign w:val="center"/>
          </w:tcPr>
          <w:p w14:paraId="66B88325" w14:textId="77777777" w:rsidR="008B7C0C" w:rsidRPr="005D5DD2" w:rsidRDefault="008B7C0C" w:rsidP="006C7036">
            <w:pPr>
              <w:spacing w:before="60" w:after="120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5D5DD2">
              <w:rPr>
                <w:rFonts w:eastAsia="Times New Roman" w:cs="Arial"/>
                <w:b/>
                <w:color w:val="000000"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4F8C1F1F" w14:textId="77777777" w:rsidR="008B7C0C" w:rsidRPr="008D3652" w:rsidRDefault="008B7C0C" w:rsidP="008B7C0C">
            <w:pPr>
              <w:pStyle w:val="Odstavecseseznamem"/>
              <w:numPr>
                <w:ilvl w:val="0"/>
                <w:numId w:val="1"/>
              </w:numPr>
              <w:rPr>
                <w:rFonts w:ascii="Calibri" w:eastAsia="Calibri" w:hAnsi="Calibri" w:cs="Times New Roman"/>
                <w:i/>
              </w:rPr>
            </w:pPr>
            <w:r w:rsidRPr="008D3652">
              <w:rPr>
                <w:rFonts w:ascii="Calibri" w:eastAsia="Calibri" w:hAnsi="Calibri" w:cs="Times New Roman"/>
                <w:i/>
              </w:rPr>
              <w:t xml:space="preserve">Počet subjektů/zařízení, které zavedly nové nástroje a identifikace osobnostních a vzdělávacích předpokladů </w:t>
            </w:r>
          </w:p>
          <w:p w14:paraId="4D92CBB1" w14:textId="77777777" w:rsidR="008B7C0C" w:rsidRPr="008D3652" w:rsidRDefault="008B7C0C" w:rsidP="008B7C0C">
            <w:pPr>
              <w:pStyle w:val="Odstavecseseznamem"/>
              <w:numPr>
                <w:ilvl w:val="0"/>
                <w:numId w:val="1"/>
              </w:numPr>
              <w:rPr>
                <w:rFonts w:ascii="Calibri" w:eastAsia="Calibri" w:hAnsi="Calibri" w:cs="Times New Roman"/>
                <w:i/>
              </w:rPr>
            </w:pPr>
            <w:r w:rsidRPr="008D3652">
              <w:rPr>
                <w:rFonts w:ascii="Calibri" w:eastAsia="Calibri" w:hAnsi="Calibri" w:cs="Times New Roman"/>
                <w:i/>
              </w:rPr>
              <w:t>Počet projektů, které vycházejí z identifikovaných osobnostních a vzdělávacích předpokladů účastníků vzdělávání</w:t>
            </w:r>
          </w:p>
        </w:tc>
      </w:tr>
      <w:tr w:rsidR="008B7C0C" w:rsidRPr="0022159C" w14:paraId="5A99ACE6" w14:textId="77777777" w:rsidTr="00437292">
        <w:tc>
          <w:tcPr>
            <w:tcW w:w="2527" w:type="dxa"/>
            <w:vAlign w:val="center"/>
          </w:tcPr>
          <w:p w14:paraId="0DF7174C" w14:textId="77777777" w:rsidR="008B7C0C" w:rsidRDefault="008B7C0C" w:rsidP="006C7036">
            <w:pPr>
              <w:spacing w:before="6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Opatření 3.1.1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7B917168" w14:textId="4805D653" w:rsidR="00C325F7" w:rsidRPr="008D3652" w:rsidRDefault="00F45954" w:rsidP="008B7C0C">
            <w:pPr>
              <w:rPr>
                <w:i/>
              </w:rPr>
            </w:pPr>
            <w:r w:rsidRPr="008D3B51">
              <w:rPr>
                <w:i/>
                <w:highlight w:val="cyan"/>
              </w:rPr>
              <w:t>Vytvoření nových forem vzájemné komunikace o potenciálu</w:t>
            </w:r>
            <w:r w:rsidR="008D3B51" w:rsidRPr="008D3B51">
              <w:rPr>
                <w:i/>
                <w:highlight w:val="cyan"/>
              </w:rPr>
              <w:t xml:space="preserve"> žáka včetně pedagogické diagnostiky za využití zkušeností i ze zahraničí</w:t>
            </w:r>
            <w:r w:rsidR="00B44777" w:rsidRPr="008D3B51">
              <w:rPr>
                <w:i/>
                <w:highlight w:val="cyan"/>
              </w:rPr>
              <w:t xml:space="preserve">, kterou bude používat </w:t>
            </w:r>
            <w:r w:rsidR="008D3B51" w:rsidRPr="008D3B51">
              <w:rPr>
                <w:i/>
                <w:highlight w:val="cyan"/>
              </w:rPr>
              <w:t xml:space="preserve">jak </w:t>
            </w:r>
            <w:r w:rsidR="00B44777" w:rsidRPr="008D3B51">
              <w:rPr>
                <w:i/>
                <w:highlight w:val="cyan"/>
              </w:rPr>
              <w:t>učitel</w:t>
            </w:r>
            <w:r w:rsidR="008D3B51" w:rsidRPr="008D3B51">
              <w:rPr>
                <w:i/>
                <w:highlight w:val="cyan"/>
              </w:rPr>
              <w:t xml:space="preserve">, tak další pracovníci v procesu vzdělávání </w:t>
            </w:r>
            <w:proofErr w:type="gramStart"/>
            <w:r w:rsidR="008D3B51" w:rsidRPr="008D3B51">
              <w:rPr>
                <w:i/>
                <w:highlight w:val="cyan"/>
              </w:rPr>
              <w:t>atd.</w:t>
            </w:r>
            <w:r w:rsidR="00B44777" w:rsidRPr="008D3B51">
              <w:rPr>
                <w:i/>
                <w:highlight w:val="cyan"/>
              </w:rPr>
              <w:t>.</w:t>
            </w:r>
            <w:proofErr w:type="gramEnd"/>
            <w:r w:rsidR="00C325F7" w:rsidRPr="008D3B51">
              <w:rPr>
                <w:i/>
              </w:rPr>
              <w:t xml:space="preserve"> V n</w:t>
            </w:r>
            <w:r w:rsidR="00B44777" w:rsidRPr="008D3B51">
              <w:rPr>
                <w:i/>
              </w:rPr>
              <w:t>ávaznost</w:t>
            </w:r>
            <w:r w:rsidR="00C325F7" w:rsidRPr="008D3B51">
              <w:rPr>
                <w:i/>
              </w:rPr>
              <w:t>i</w:t>
            </w:r>
            <w:r w:rsidR="00B44777" w:rsidRPr="008D3B51">
              <w:rPr>
                <w:i/>
              </w:rPr>
              <w:t xml:space="preserve"> na </w:t>
            </w:r>
            <w:r w:rsidR="00C325F7" w:rsidRPr="008D3B51">
              <w:rPr>
                <w:i/>
              </w:rPr>
              <w:t xml:space="preserve">činnost </w:t>
            </w:r>
            <w:r w:rsidR="00B44777" w:rsidRPr="008D3B51">
              <w:rPr>
                <w:i/>
              </w:rPr>
              <w:t>regionální předmětové komise</w:t>
            </w:r>
            <w:r w:rsidR="008D3B51">
              <w:rPr>
                <w:i/>
              </w:rPr>
              <w:t>, s</w:t>
            </w:r>
            <w:r w:rsidR="00B44777" w:rsidRPr="008D3652">
              <w:rPr>
                <w:i/>
              </w:rPr>
              <w:t>polupráce s</w:t>
            </w:r>
            <w:r w:rsidR="008D3B51">
              <w:rPr>
                <w:i/>
              </w:rPr>
              <w:t> </w:t>
            </w:r>
            <w:r w:rsidR="00C325F7" w:rsidRPr="008D3652">
              <w:rPr>
                <w:i/>
              </w:rPr>
              <w:t>výchovnými</w:t>
            </w:r>
            <w:r w:rsidR="008D3B51">
              <w:rPr>
                <w:i/>
              </w:rPr>
              <w:t xml:space="preserve"> aj. </w:t>
            </w:r>
            <w:r w:rsidR="00C325F7" w:rsidRPr="008D3652">
              <w:rPr>
                <w:i/>
              </w:rPr>
              <w:t xml:space="preserve"> </w:t>
            </w:r>
            <w:r w:rsidR="004D0EF7" w:rsidRPr="008D3652">
              <w:rPr>
                <w:i/>
              </w:rPr>
              <w:t>poradci ze šk</w:t>
            </w:r>
            <w:r w:rsidR="008D3B51">
              <w:rPr>
                <w:i/>
              </w:rPr>
              <w:t xml:space="preserve">ol (kouči, </w:t>
            </w:r>
            <w:proofErr w:type="spellStart"/>
            <w:r w:rsidR="008D3B51">
              <w:rPr>
                <w:i/>
              </w:rPr>
              <w:t>spec</w:t>
            </w:r>
            <w:proofErr w:type="spellEnd"/>
            <w:r w:rsidR="008D3B51">
              <w:rPr>
                <w:i/>
              </w:rPr>
              <w:t>. lektory apod.), sdílení zkušeností</w:t>
            </w:r>
            <w:r w:rsidR="007F1A43">
              <w:rPr>
                <w:i/>
              </w:rPr>
              <w:t>, podpora zajištění dostupnosti příslušných metodik;</w:t>
            </w:r>
            <w:r w:rsidR="008D3B51">
              <w:rPr>
                <w:i/>
              </w:rPr>
              <w:t xml:space="preserve"> </w:t>
            </w:r>
            <w:r w:rsidR="00B44777" w:rsidRPr="008D3652">
              <w:rPr>
                <w:i/>
              </w:rPr>
              <w:t>1 ročně</w:t>
            </w:r>
            <w:r w:rsidR="004D0EF7" w:rsidRPr="008D3652">
              <w:rPr>
                <w:i/>
              </w:rPr>
              <w:t xml:space="preserve"> </w:t>
            </w:r>
          </w:p>
          <w:p w14:paraId="3FB695B2" w14:textId="7E322AA4" w:rsidR="008B7C0C" w:rsidRPr="008D3652" w:rsidRDefault="008B7C0C" w:rsidP="008B7C0C">
            <w:pPr>
              <w:rPr>
                <w:b/>
                <w:i/>
              </w:rPr>
            </w:pPr>
            <w:r w:rsidRPr="008D3652">
              <w:rPr>
                <w:i/>
              </w:rPr>
              <w:t xml:space="preserve">Cíl: </w:t>
            </w:r>
            <w:r w:rsidR="002E2353" w:rsidRPr="008D3652">
              <w:rPr>
                <w:i/>
              </w:rPr>
              <w:t>Zajistit kvalitní diagnostiku žáků v území</w:t>
            </w:r>
          </w:p>
        </w:tc>
      </w:tr>
      <w:tr w:rsidR="008B7C0C" w:rsidRPr="0022159C" w14:paraId="2ED3D7B8" w14:textId="77777777" w:rsidTr="00437292">
        <w:tc>
          <w:tcPr>
            <w:tcW w:w="2527" w:type="dxa"/>
            <w:vAlign w:val="center"/>
          </w:tcPr>
          <w:p w14:paraId="548AC839" w14:textId="77777777" w:rsidR="008B7C0C" w:rsidRPr="005D5DD2" w:rsidRDefault="008B7C0C" w:rsidP="006C7036">
            <w:pPr>
              <w:spacing w:before="60" w:after="120"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6B301649" w14:textId="21B388DA" w:rsidR="008B7C0C" w:rsidRPr="008D3652" w:rsidRDefault="00EE38C8" w:rsidP="006C70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sz w:val="18"/>
                <w:szCs w:val="18"/>
                <w:u w:val="single"/>
              </w:rPr>
            </w:pPr>
            <w:r w:rsidRPr="007F1A43">
              <w:t>Uvedený cíl byl navržen na základě provedené celkové analýzy řešeného území, kdy bylo zpracováno několik dotazn</w:t>
            </w:r>
            <w:r w:rsidR="007F1A43" w:rsidRPr="007F1A43">
              <w:t>íkových šetření, dále</w:t>
            </w:r>
            <w:r w:rsidRPr="007F1A43">
              <w:t xml:space="preserve"> SWOT analýza identifikující problémové oblasti a byl projednán stav v území s členy pracovních skupin </w:t>
            </w:r>
            <w:r w:rsidR="0018584D">
              <w:t xml:space="preserve">(výrazná návaznost na povinná opatření MAP) </w:t>
            </w:r>
            <w:r w:rsidRPr="007F1A43">
              <w:t>i dalšími relevantními partnery.  Opatření v cíli 3.1</w:t>
            </w:r>
            <w:r w:rsidR="005B2C1E" w:rsidRPr="007F1A43">
              <w:t>.1</w:t>
            </w:r>
            <w:r w:rsidRPr="007F1A43">
              <w:t xml:space="preserve"> vychází ze situace v území. Byla identifikována nízká míra individualizace výuky dle potřeb a zaměření dětí a žáků. Situace je z velké části dána situací na školách, zatížení</w:t>
            </w:r>
            <w:r w:rsidR="0018584D">
              <w:t>m pedagogů, počtem</w:t>
            </w:r>
            <w:r w:rsidRPr="007F1A43">
              <w:t xml:space="preserve"> dětí ve třídách a nedostatečnou vybaveností (kapacitní i znalostní) pro vyšší míru využití nástrojů identifikace osobnostních a vzdělávacích předpokladů dětí a žáků.</w:t>
            </w:r>
            <w:r w:rsidR="005B2C1E" w:rsidRPr="007F1A43">
              <w:t xml:space="preserve"> Je požado</w:t>
            </w:r>
            <w:r w:rsidR="0018584D">
              <w:t>váno zapojení všech relevantních</w:t>
            </w:r>
            <w:r w:rsidR="005B2C1E" w:rsidRPr="007F1A43">
              <w:t xml:space="preserve"> účastníků </w:t>
            </w:r>
            <w:r w:rsidR="0018584D">
              <w:t xml:space="preserve">procesu vzdělávání </w:t>
            </w:r>
            <w:r w:rsidR="005B2C1E" w:rsidRPr="007F1A43">
              <w:t>k identifikaci potenciálu žáka.</w:t>
            </w:r>
            <w:r w:rsidR="005B2C1E">
              <w:t xml:space="preserve"> </w:t>
            </w:r>
          </w:p>
        </w:tc>
      </w:tr>
      <w:tr w:rsidR="008B7C0C" w:rsidRPr="0022159C" w14:paraId="4CC83EF7" w14:textId="77777777" w:rsidTr="00437292">
        <w:tc>
          <w:tcPr>
            <w:tcW w:w="2527" w:type="dxa"/>
            <w:vAlign w:val="center"/>
          </w:tcPr>
          <w:p w14:paraId="10078896" w14:textId="72A171C5" w:rsidR="008B7C0C" w:rsidRPr="0022159C" w:rsidRDefault="008B7C0C" w:rsidP="006C7036">
            <w:pPr>
              <w:spacing w:before="60" w:after="120" w:line="240" w:lineRule="auto"/>
              <w:rPr>
                <w:rFonts w:cs="Arial"/>
                <w:b/>
              </w:rPr>
            </w:pPr>
            <w:r w:rsidRPr="0022159C">
              <w:rPr>
                <w:rFonts w:eastAsia="Times New Roman" w:cs="Arial"/>
                <w:b/>
                <w:color w:val="000000"/>
                <w:lang w:eastAsia="cs-CZ"/>
              </w:rPr>
              <w:t>Indikátory</w:t>
            </w:r>
            <w:r w:rsidR="00517901">
              <w:rPr>
                <w:rFonts w:eastAsia="Times New Roman" w:cs="Arial"/>
                <w:b/>
                <w:color w:val="000000"/>
                <w:lang w:eastAsia="cs-CZ"/>
              </w:rPr>
              <w:t xml:space="preserve"> opatření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6FA5ACAF" w14:textId="34A3E805" w:rsidR="008D3652" w:rsidRPr="007F1A43" w:rsidRDefault="007F1A43" w:rsidP="008D3652">
            <w:pPr>
              <w:pStyle w:val="Odstavecseseznamem"/>
              <w:numPr>
                <w:ilvl w:val="0"/>
                <w:numId w:val="13"/>
              </w:numPr>
              <w:spacing w:after="0"/>
              <w:rPr>
                <w:i/>
                <w:highlight w:val="cyan"/>
              </w:rPr>
            </w:pPr>
            <w:r w:rsidRPr="007F1A43">
              <w:rPr>
                <w:i/>
                <w:highlight w:val="cyan"/>
              </w:rPr>
              <w:t>pilotní aktivity v regionu</w:t>
            </w:r>
          </w:p>
          <w:p w14:paraId="0C0F94B3" w14:textId="090A6A89" w:rsidR="008B7C0C" w:rsidRPr="008D3652" w:rsidRDefault="00B44777" w:rsidP="008D3652">
            <w:pPr>
              <w:pStyle w:val="Odstavecseseznamem"/>
              <w:numPr>
                <w:ilvl w:val="0"/>
                <w:numId w:val="13"/>
              </w:numPr>
              <w:spacing w:after="0"/>
              <w:rPr>
                <w:i/>
              </w:rPr>
            </w:pPr>
            <w:r w:rsidRPr="008D3652">
              <w:rPr>
                <w:i/>
              </w:rPr>
              <w:t>cloudové úložiště</w:t>
            </w:r>
          </w:p>
        </w:tc>
      </w:tr>
      <w:tr w:rsidR="008B7C0C" w:rsidRPr="0022159C" w14:paraId="42FB95FF" w14:textId="77777777" w:rsidTr="008D3652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39245C74" w14:textId="77777777" w:rsidR="008B7C0C" w:rsidRPr="008D3652" w:rsidRDefault="008B7C0C" w:rsidP="006C7036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i/>
                <w:lang w:eastAsia="cs-CZ"/>
              </w:rPr>
            </w:pPr>
            <w:r w:rsidRPr="008D3652">
              <w:rPr>
                <w:rFonts w:eastAsia="Times New Roman" w:cs="Arial"/>
                <w:b/>
                <w:i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8D3652" w:rsidRPr="0022159C" w14:paraId="60A96AD6" w14:textId="77777777" w:rsidTr="006C7036">
        <w:tc>
          <w:tcPr>
            <w:tcW w:w="2527" w:type="dxa"/>
            <w:vAlign w:val="center"/>
          </w:tcPr>
          <w:p w14:paraId="48B638E5" w14:textId="77777777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11B17A31" w14:textId="3AD4196D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8D3652" w:rsidRPr="0022159C" w14:paraId="14D53AB1" w14:textId="77777777" w:rsidTr="006C7036">
        <w:tc>
          <w:tcPr>
            <w:tcW w:w="2527" w:type="dxa"/>
            <w:vAlign w:val="center"/>
          </w:tcPr>
          <w:p w14:paraId="5E74870E" w14:textId="77777777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376E12D5" w14:textId="385226FD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8D3652" w:rsidRPr="0022159C" w14:paraId="47B5B023" w14:textId="77777777" w:rsidTr="006C7036">
        <w:tc>
          <w:tcPr>
            <w:tcW w:w="2527" w:type="dxa"/>
            <w:vAlign w:val="center"/>
          </w:tcPr>
          <w:p w14:paraId="53394C73" w14:textId="77777777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5836C1CD" w14:textId="3D56CD37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20330050" w14:textId="77777777" w:rsidR="008B7C0C" w:rsidRDefault="008B7C0C"/>
    <w:p w14:paraId="5F9FCF7B" w14:textId="77777777" w:rsidR="008B7C0C" w:rsidRDefault="008B7C0C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223544" w:rsidRPr="0022159C" w14:paraId="697668C1" w14:textId="77777777" w:rsidTr="00437292">
        <w:tc>
          <w:tcPr>
            <w:tcW w:w="2527" w:type="dxa"/>
            <w:shd w:val="clear" w:color="auto" w:fill="FBD4B4" w:themeFill="accent6" w:themeFillTint="66"/>
            <w:vAlign w:val="center"/>
          </w:tcPr>
          <w:p w14:paraId="10E79A65" w14:textId="77777777" w:rsidR="00223544" w:rsidRPr="001343AB" w:rsidRDefault="00223544" w:rsidP="006C7036">
            <w:pPr>
              <w:spacing w:before="60" w:after="120"/>
              <w:rPr>
                <w:rFonts w:cs="Arial"/>
                <w:b/>
              </w:rPr>
            </w:pPr>
            <w:r w:rsidRPr="001343AB">
              <w:rPr>
                <w:rFonts w:cs="Arial"/>
                <w:b/>
              </w:rPr>
              <w:t xml:space="preserve">Priorita </w:t>
            </w:r>
            <w:r>
              <w:rPr>
                <w:rFonts w:cs="Arial"/>
                <w:b/>
              </w:rPr>
              <w:t>3</w:t>
            </w:r>
          </w:p>
        </w:tc>
        <w:tc>
          <w:tcPr>
            <w:tcW w:w="7963" w:type="dxa"/>
            <w:shd w:val="clear" w:color="auto" w:fill="FBD4B4" w:themeFill="accent6" w:themeFillTint="66"/>
            <w:vAlign w:val="center"/>
          </w:tcPr>
          <w:p w14:paraId="201AE012" w14:textId="77777777" w:rsidR="00223544" w:rsidRPr="008D3652" w:rsidRDefault="00223544" w:rsidP="006C7036">
            <w:pPr>
              <w:spacing w:before="60" w:after="60"/>
              <w:rPr>
                <w:b/>
                <w:i/>
              </w:rPr>
            </w:pPr>
            <w:r w:rsidRPr="008D3652">
              <w:rPr>
                <w:b/>
                <w:i/>
              </w:rPr>
              <w:t>Rozvoj potenciálu dětí, žáků a dalších účastníků vzdělávání</w:t>
            </w:r>
          </w:p>
          <w:p w14:paraId="4212E20A" w14:textId="77777777" w:rsidR="00223544" w:rsidRPr="008D3652" w:rsidRDefault="00223544" w:rsidP="006C7036">
            <w:pPr>
              <w:rPr>
                <w:b/>
                <w:i/>
              </w:rPr>
            </w:pPr>
            <w:r w:rsidRPr="008D3652">
              <w:rPr>
                <w:i/>
              </w:rPr>
              <w:t xml:space="preserve">Identifikace potenciálu dítěte a žáka je základním stavebním kamenem pro jeho budoucí úspěšnost a uplatnění v životě, neboť mu umožňuje rozvíjet oblasti, ke kterým </w:t>
            </w:r>
            <w:r w:rsidRPr="008D3652">
              <w:rPr>
                <w:i/>
              </w:rPr>
              <w:lastRenderedPageBreak/>
              <w:t>má předpoklady, tím pádem bude úspěšnější ve své osobní realizaci. Znalost nerozvinutých schopností a dovedností mu umožní vhodnou volbu povolání a ukáže prostor k sebezdokonalování a osobnostnímu růstu jako předpokladu úspěšného začlenění do rozmanitých typů komunit.</w:t>
            </w:r>
          </w:p>
        </w:tc>
      </w:tr>
      <w:tr w:rsidR="00223544" w:rsidRPr="0022159C" w14:paraId="1D7D4344" w14:textId="77777777" w:rsidTr="00437292">
        <w:tc>
          <w:tcPr>
            <w:tcW w:w="2527" w:type="dxa"/>
            <w:vAlign w:val="center"/>
          </w:tcPr>
          <w:p w14:paraId="7E9DAD1E" w14:textId="77777777" w:rsidR="00223544" w:rsidRPr="0022159C" w:rsidRDefault="00223544" w:rsidP="006C7036">
            <w:pPr>
              <w:spacing w:before="60" w:after="120"/>
              <w:rPr>
                <w:rFonts w:cs="Arial"/>
                <w:b/>
              </w:rPr>
            </w:pPr>
            <w:r w:rsidRPr="0022159C">
              <w:rPr>
                <w:rFonts w:cs="Arial"/>
                <w:b/>
              </w:rPr>
              <w:lastRenderedPageBreak/>
              <w:t>Cíl</w:t>
            </w:r>
            <w:r>
              <w:rPr>
                <w:rFonts w:cs="Arial"/>
                <w:b/>
              </w:rPr>
              <w:t xml:space="preserve"> 3.2 a jeho popis</w:t>
            </w:r>
            <w:r w:rsidRPr="0022159C">
              <w:rPr>
                <w:rFonts w:cs="Arial"/>
                <w:b/>
              </w:rPr>
              <w:t xml:space="preserve"> 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02076584" w14:textId="77777777" w:rsidR="00223544" w:rsidRPr="008D3652" w:rsidRDefault="00223544" w:rsidP="00223544">
            <w:pPr>
              <w:rPr>
                <w:b/>
                <w:i/>
              </w:rPr>
            </w:pPr>
            <w:r w:rsidRPr="008D3652">
              <w:rPr>
                <w:b/>
                <w:i/>
              </w:rPr>
              <w:t>Podpora motivace ke vzdělávání, osobnostnímu růstu a pozitivnímu přístupu k životu</w:t>
            </w:r>
          </w:p>
          <w:p w14:paraId="0E32FFE9" w14:textId="77777777" w:rsidR="0018584D" w:rsidRDefault="00223544" w:rsidP="00223544">
            <w:pPr>
              <w:spacing w:after="0" w:line="240" w:lineRule="auto"/>
              <w:rPr>
                <w:i/>
              </w:rPr>
            </w:pPr>
            <w:r w:rsidRPr="008D3652">
              <w:rPr>
                <w:i/>
              </w:rPr>
              <w:t xml:space="preserve">Efektivní spolupráce mezi rodinou, školou, mimoškolními a dalšími zařízeními, </w:t>
            </w:r>
            <w:r w:rsidR="005A0E7C" w:rsidRPr="008D3652">
              <w:rPr>
                <w:i/>
              </w:rPr>
              <w:t xml:space="preserve">podchycení dětí nezařazených do vzdělávacího procesu v předškolním vzdělávání – </w:t>
            </w:r>
            <w:r w:rsidR="0018584D">
              <w:rPr>
                <w:i/>
              </w:rPr>
              <w:t xml:space="preserve">využití </w:t>
            </w:r>
            <w:r w:rsidR="00B2495A" w:rsidRPr="008D3652">
              <w:rPr>
                <w:i/>
              </w:rPr>
              <w:t>pra</w:t>
            </w:r>
            <w:r w:rsidR="0018584D">
              <w:rPr>
                <w:i/>
              </w:rPr>
              <w:t>covní pozice školního asistenta.</w:t>
            </w:r>
          </w:p>
          <w:p w14:paraId="324BB576" w14:textId="4B148096" w:rsidR="00223544" w:rsidRPr="008D3652" w:rsidRDefault="0018584D" w:rsidP="00223544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</w:t>
            </w:r>
            <w:r w:rsidR="00223544" w:rsidRPr="008D3652">
              <w:rPr>
                <w:i/>
              </w:rPr>
              <w:t>otivace k rozvoji</w:t>
            </w:r>
            <w:r>
              <w:rPr>
                <w:i/>
              </w:rPr>
              <w:t xml:space="preserve"> osobnosti dětí a žáků zároveň zohledňuje potřeby</w:t>
            </w:r>
            <w:r w:rsidR="00223544" w:rsidRPr="008D3652">
              <w:rPr>
                <w:i/>
              </w:rPr>
              <w:t xml:space="preserve"> trhu práce – s prioritn</w:t>
            </w:r>
            <w:r w:rsidR="00826FF0">
              <w:rPr>
                <w:i/>
              </w:rPr>
              <w:t>ím zaměřením na vědu, techniku, matematiku a polytechniku.</w:t>
            </w:r>
            <w:r w:rsidRPr="0018584D">
              <w:rPr>
                <w:i/>
              </w:rPr>
              <w:t xml:space="preserve"> tj. p</w:t>
            </w:r>
            <w:r>
              <w:rPr>
                <w:i/>
              </w:rPr>
              <w:t>osilování technické gramotnosti.</w:t>
            </w:r>
            <w:r w:rsidR="00223544" w:rsidRPr="008D3652">
              <w:rPr>
                <w:i/>
              </w:rPr>
              <w:t xml:space="preserve"> </w:t>
            </w:r>
          </w:p>
        </w:tc>
      </w:tr>
      <w:tr w:rsidR="00223544" w:rsidRPr="0022159C" w14:paraId="6392715D" w14:textId="77777777" w:rsidTr="00437292">
        <w:tc>
          <w:tcPr>
            <w:tcW w:w="2527" w:type="dxa"/>
            <w:vAlign w:val="center"/>
          </w:tcPr>
          <w:p w14:paraId="698A418C" w14:textId="77777777" w:rsidR="00223544" w:rsidRPr="00E06FC1" w:rsidRDefault="00223544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78017A63" w14:textId="77777777" w:rsidR="00223544" w:rsidRPr="008D3652" w:rsidRDefault="00223544" w:rsidP="00223544">
            <w:pPr>
              <w:spacing w:after="120" w:line="276" w:lineRule="auto"/>
              <w:rPr>
                <w:i/>
                <w:u w:val="single"/>
              </w:rPr>
            </w:pPr>
            <w:r w:rsidRPr="008D3652">
              <w:rPr>
                <w:i/>
                <w:u w:val="single"/>
              </w:rPr>
              <w:t xml:space="preserve">Silná vazba: </w:t>
            </w:r>
          </w:p>
          <w:p w14:paraId="6BC122B2" w14:textId="77777777" w:rsidR="00223544" w:rsidRPr="008D3652" w:rsidRDefault="00223544" w:rsidP="00223544">
            <w:pPr>
              <w:spacing w:after="120" w:line="276" w:lineRule="auto"/>
              <w:rPr>
                <w:i/>
              </w:rPr>
            </w:pPr>
            <w:r w:rsidRPr="008D3652">
              <w:rPr>
                <w:i/>
              </w:rPr>
              <w:t xml:space="preserve">1. Předškolní vzdělávání a péče: dostupnost, inkluze a kvalita </w:t>
            </w:r>
          </w:p>
          <w:p w14:paraId="6B5CF4E2" w14:textId="77777777" w:rsidR="00223544" w:rsidRPr="008D3652" w:rsidRDefault="00223544" w:rsidP="00223544">
            <w:pPr>
              <w:spacing w:after="120" w:line="276" w:lineRule="auto"/>
              <w:rPr>
                <w:i/>
              </w:rPr>
            </w:pPr>
            <w:r w:rsidRPr="008D3652">
              <w:rPr>
                <w:i/>
              </w:rPr>
              <w:t>3. Inkluzivní vzdělávání a podpora dětí a žáků ohrožených školním neúspěchem</w:t>
            </w:r>
          </w:p>
          <w:p w14:paraId="682B636E" w14:textId="77777777" w:rsidR="00223544" w:rsidRPr="008D3652" w:rsidRDefault="00223544" w:rsidP="00223544">
            <w:pPr>
              <w:rPr>
                <w:i/>
              </w:rPr>
            </w:pPr>
            <w:r w:rsidRPr="008D3652">
              <w:rPr>
                <w:i/>
              </w:rPr>
              <w:t>Střední vazba na všechna ostatní povinná, volitelná a doporučená opatření</w:t>
            </w:r>
          </w:p>
        </w:tc>
      </w:tr>
      <w:tr w:rsidR="00223544" w:rsidRPr="0022159C" w14:paraId="22660922" w14:textId="77777777" w:rsidTr="00437292">
        <w:tc>
          <w:tcPr>
            <w:tcW w:w="2527" w:type="dxa"/>
            <w:vAlign w:val="center"/>
          </w:tcPr>
          <w:p w14:paraId="0413E70A" w14:textId="77777777" w:rsidR="00223544" w:rsidRPr="005D5DD2" w:rsidRDefault="00223544" w:rsidP="006C7036">
            <w:pPr>
              <w:spacing w:before="60" w:after="120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5D5DD2">
              <w:rPr>
                <w:rFonts w:eastAsia="Times New Roman" w:cs="Arial"/>
                <w:b/>
                <w:color w:val="000000"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0A930D7A" w14:textId="77777777" w:rsidR="00223544" w:rsidRPr="008D3652" w:rsidRDefault="00223544" w:rsidP="00223544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8D3652">
              <w:rPr>
                <w:i/>
              </w:rPr>
              <w:t>Počet subjektů, které zavedly motivační aktivity</w:t>
            </w:r>
          </w:p>
          <w:p w14:paraId="4678C68E" w14:textId="77777777" w:rsidR="00223544" w:rsidRPr="008D3652" w:rsidRDefault="00223544" w:rsidP="00223544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8D3652">
              <w:rPr>
                <w:i/>
              </w:rPr>
              <w:t>Počet aktivit na podporu motivace/osobnostního růstu/pozitivního přístupu k životu</w:t>
            </w:r>
          </w:p>
        </w:tc>
      </w:tr>
      <w:tr w:rsidR="00223544" w:rsidRPr="0022159C" w14:paraId="23B6A092" w14:textId="77777777" w:rsidTr="00437292">
        <w:tc>
          <w:tcPr>
            <w:tcW w:w="2527" w:type="dxa"/>
            <w:vAlign w:val="center"/>
          </w:tcPr>
          <w:p w14:paraId="3F792522" w14:textId="77777777" w:rsidR="00223544" w:rsidRDefault="00223544" w:rsidP="006C7036">
            <w:pPr>
              <w:spacing w:before="6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Opatření 3.2.1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0B454DA" w14:textId="07703CAD" w:rsidR="00223544" w:rsidRDefault="00055154" w:rsidP="00E06FC1">
            <w:pPr>
              <w:spacing w:after="0"/>
              <w:rPr>
                <w:i/>
              </w:rPr>
            </w:pPr>
            <w:r w:rsidRPr="008D3652">
              <w:rPr>
                <w:i/>
              </w:rPr>
              <w:t xml:space="preserve">Opatření: </w:t>
            </w:r>
            <w:r w:rsidR="00223544" w:rsidRPr="008D3652">
              <w:rPr>
                <w:i/>
              </w:rPr>
              <w:t>Spolupráce se vzdělávacími subjekty, poradenskými subjekty a dalšími subjekty z veřejné, soukromé i neziskové sféry se zkušeností z této oblasti, sdílení dobré praxe</w:t>
            </w:r>
            <w:r w:rsidR="00626597" w:rsidRPr="008D3652">
              <w:rPr>
                <w:i/>
              </w:rPr>
              <w:t xml:space="preserve"> (např. realizace besed, seminářů a workshopů se společensky úspěšnými lidmi </w:t>
            </w:r>
            <w:r w:rsidR="0018584D">
              <w:rPr>
                <w:i/>
              </w:rPr>
              <w:t>– prezentace pozitivních vzorů)</w:t>
            </w:r>
            <w:r w:rsidR="00C25857">
              <w:rPr>
                <w:i/>
              </w:rPr>
              <w:t>, společné projekty a aktivity,</w:t>
            </w:r>
            <w:r w:rsidR="0018584D">
              <w:rPr>
                <w:i/>
              </w:rPr>
              <w:t xml:space="preserve"> </w:t>
            </w:r>
            <w:r w:rsidR="00A14000">
              <w:rPr>
                <w:i/>
              </w:rPr>
              <w:t xml:space="preserve">s využitím nových forem </w:t>
            </w:r>
            <w:r w:rsidR="0018584D">
              <w:rPr>
                <w:i/>
              </w:rPr>
              <w:t>zapojování rodičů</w:t>
            </w:r>
            <w:r w:rsidR="00A14000">
              <w:rPr>
                <w:i/>
              </w:rPr>
              <w:t xml:space="preserve"> (např. využití </w:t>
            </w:r>
            <w:r w:rsidR="00A14000" w:rsidRPr="00A14000">
              <w:rPr>
                <w:i/>
              </w:rPr>
              <w:t>pracovní pozice školní</w:t>
            </w:r>
            <w:r w:rsidR="00A14000">
              <w:rPr>
                <w:i/>
              </w:rPr>
              <w:t>ho</w:t>
            </w:r>
            <w:r w:rsidR="00A14000" w:rsidRPr="00A14000">
              <w:rPr>
                <w:i/>
              </w:rPr>
              <w:t xml:space="preserve"> asistent</w:t>
            </w:r>
            <w:r w:rsidR="00A14000">
              <w:rPr>
                <w:i/>
              </w:rPr>
              <w:t>a k lepší znalosti rodinného prostředí</w:t>
            </w:r>
            <w:r w:rsidR="00A14000" w:rsidRPr="00A14000">
              <w:rPr>
                <w:i/>
              </w:rPr>
              <w:t>.</w:t>
            </w:r>
          </w:p>
          <w:p w14:paraId="7583F70A" w14:textId="77777777" w:rsidR="00E06FC1" w:rsidRPr="008D3652" w:rsidRDefault="00E06FC1" w:rsidP="00E06FC1">
            <w:pPr>
              <w:spacing w:after="0"/>
              <w:rPr>
                <w:i/>
              </w:rPr>
            </w:pPr>
          </w:p>
          <w:p w14:paraId="7127ECDC" w14:textId="52C3596E" w:rsidR="00223544" w:rsidRPr="008D3652" w:rsidRDefault="00223544" w:rsidP="00223544">
            <w:pPr>
              <w:rPr>
                <w:b/>
                <w:i/>
              </w:rPr>
            </w:pPr>
            <w:r w:rsidRPr="008D3652">
              <w:rPr>
                <w:i/>
              </w:rPr>
              <w:t xml:space="preserve">Cíl: </w:t>
            </w:r>
            <w:r w:rsidR="009B3AE7" w:rsidRPr="008D3652">
              <w:rPr>
                <w:i/>
              </w:rPr>
              <w:t>zefektivnit vzdělávací proces novými formami spolupráce (škola x rodič)</w:t>
            </w:r>
          </w:p>
        </w:tc>
      </w:tr>
      <w:tr w:rsidR="00E06FC1" w:rsidRPr="0022159C" w14:paraId="3B96CF16" w14:textId="77777777" w:rsidTr="006C7036">
        <w:tc>
          <w:tcPr>
            <w:tcW w:w="2527" w:type="dxa"/>
            <w:vAlign w:val="center"/>
          </w:tcPr>
          <w:p w14:paraId="303AC334" w14:textId="77777777" w:rsidR="00E06FC1" w:rsidRPr="00E06FC1" w:rsidRDefault="00E06FC1" w:rsidP="00E06FC1">
            <w:pPr>
              <w:spacing w:before="60" w:after="120" w:line="240" w:lineRule="auto"/>
              <w:jc w:val="lef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595F6447" w14:textId="5D25F6D0" w:rsidR="00E06FC1" w:rsidRPr="008D3652" w:rsidRDefault="00EE38C8" w:rsidP="00E06F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u w:val="single"/>
              </w:rPr>
            </w:pPr>
            <w:r w:rsidRPr="00C25857">
              <w:t>Uvedený cíl byl navržen na základě provedené celkové analýzy řešeného území, kdy bylo zpracováno několik dotazn</w:t>
            </w:r>
            <w:r w:rsidR="00C25857" w:rsidRPr="00C25857">
              <w:t>íkových šetření, dále</w:t>
            </w:r>
            <w:r w:rsidRPr="00C25857">
              <w:t xml:space="preserve"> SWOT analýza identifikující problémové oblasti a byl projednán stav v území s členy pracovních skupin i dalšími relevantními partnery.  Opatření v cíli 3.2</w:t>
            </w:r>
            <w:r w:rsidR="00926CB2" w:rsidRPr="00C25857">
              <w:t>.1</w:t>
            </w:r>
            <w:r w:rsidRPr="00C25857">
              <w:t xml:space="preserve"> vychází ze situace v území, kdy byla identifikována potřeba posílit motivaci ke vzdělání, osobnostnímu růstu a pozitivnímu přístupu k životu zejména v určitých skupinách dětí a žáků.</w:t>
            </w:r>
            <w:r w:rsidR="00926CB2" w:rsidRPr="00C25857">
              <w:t xml:space="preserve"> Byla identifikována potřeba posílení spolupráce, zapojení dalších relevantních subjektů podílejících se na vzdělávacím procesu dětí a žáků.</w:t>
            </w:r>
          </w:p>
        </w:tc>
      </w:tr>
      <w:tr w:rsidR="00E06FC1" w:rsidRPr="0022159C" w14:paraId="44493CDF" w14:textId="77777777" w:rsidTr="006C7036">
        <w:tc>
          <w:tcPr>
            <w:tcW w:w="2527" w:type="dxa"/>
            <w:vAlign w:val="center"/>
          </w:tcPr>
          <w:p w14:paraId="239349EC" w14:textId="3BC641B6" w:rsidR="00E06FC1" w:rsidRPr="0022159C" w:rsidRDefault="00E06FC1" w:rsidP="00E06FC1">
            <w:pPr>
              <w:spacing w:before="60" w:after="120" w:line="240" w:lineRule="auto"/>
              <w:rPr>
                <w:rFonts w:cs="Arial"/>
                <w:b/>
              </w:rPr>
            </w:pPr>
            <w:r w:rsidRPr="0022159C">
              <w:rPr>
                <w:rFonts w:eastAsia="Times New Roman" w:cs="Arial"/>
                <w:b/>
                <w:color w:val="000000"/>
                <w:lang w:eastAsia="cs-CZ"/>
              </w:rPr>
              <w:t>Indikátory</w:t>
            </w:r>
            <w:r w:rsidR="00517901">
              <w:rPr>
                <w:rFonts w:eastAsia="Times New Roman" w:cs="Arial"/>
                <w:b/>
                <w:color w:val="000000"/>
                <w:lang w:eastAsia="cs-CZ"/>
              </w:rPr>
              <w:t xml:space="preserve"> opatření</w:t>
            </w:r>
          </w:p>
        </w:tc>
        <w:tc>
          <w:tcPr>
            <w:tcW w:w="7963" w:type="dxa"/>
            <w:vAlign w:val="center"/>
          </w:tcPr>
          <w:p w14:paraId="6487AEC9" w14:textId="3CD8F874" w:rsidR="00E06FC1" w:rsidRPr="00E06FC1" w:rsidRDefault="00E06FC1" w:rsidP="00E06FC1">
            <w:pPr>
              <w:pStyle w:val="Odstavecseseznamem"/>
              <w:numPr>
                <w:ilvl w:val="0"/>
                <w:numId w:val="14"/>
              </w:numPr>
              <w:spacing w:after="0"/>
              <w:rPr>
                <w:i/>
              </w:rPr>
            </w:pPr>
            <w:r w:rsidRPr="00E06FC1">
              <w:rPr>
                <w:i/>
              </w:rPr>
              <w:t xml:space="preserve">Počet </w:t>
            </w:r>
            <w:r w:rsidR="00C25857">
              <w:rPr>
                <w:i/>
              </w:rPr>
              <w:t xml:space="preserve">relevantních </w:t>
            </w:r>
            <w:proofErr w:type="spellStart"/>
            <w:r w:rsidR="00C25857">
              <w:rPr>
                <w:i/>
              </w:rPr>
              <w:t>prac</w:t>
            </w:r>
            <w:proofErr w:type="spellEnd"/>
            <w:r w:rsidR="00C25857">
              <w:rPr>
                <w:i/>
              </w:rPr>
              <w:t xml:space="preserve">. pozic (např. </w:t>
            </w:r>
            <w:r>
              <w:rPr>
                <w:i/>
              </w:rPr>
              <w:t>školních asistentů</w:t>
            </w:r>
            <w:r w:rsidR="00C25857">
              <w:rPr>
                <w:i/>
              </w:rPr>
              <w:t>)</w:t>
            </w:r>
            <w:r>
              <w:rPr>
                <w:i/>
              </w:rPr>
              <w:t xml:space="preserve"> v území </w:t>
            </w:r>
            <w:r w:rsidRPr="00E06FC1">
              <w:rPr>
                <w:i/>
              </w:rPr>
              <w:t>(porovnání 1x za školní rok).</w:t>
            </w:r>
          </w:p>
        </w:tc>
      </w:tr>
      <w:tr w:rsidR="00E06FC1" w:rsidRPr="0022159C" w14:paraId="4A761D29" w14:textId="77777777" w:rsidTr="00517901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48B10769" w14:textId="77777777" w:rsidR="00E06FC1" w:rsidRPr="00E06FC1" w:rsidRDefault="00E06FC1" w:rsidP="00E06FC1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i/>
                <w:lang w:eastAsia="cs-CZ"/>
              </w:rPr>
            </w:pPr>
            <w:r w:rsidRPr="00E06FC1">
              <w:rPr>
                <w:rFonts w:eastAsia="Times New Roman" w:cs="Arial"/>
                <w:b/>
                <w:i/>
                <w:shd w:val="clear" w:color="auto" w:fill="FBD4B4" w:themeFill="accent6" w:themeFillTint="66"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E06FC1" w:rsidRPr="0022159C" w14:paraId="6BC0C62E" w14:textId="77777777" w:rsidTr="006C7036">
        <w:tc>
          <w:tcPr>
            <w:tcW w:w="2527" w:type="dxa"/>
            <w:vAlign w:val="center"/>
          </w:tcPr>
          <w:p w14:paraId="30499BD1" w14:textId="37EAF349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12EB6650" w14:textId="070A79AF" w:rsidR="00E06FC1" w:rsidRPr="008D3652" w:rsidRDefault="00E06FC1" w:rsidP="00E06FC1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E06FC1" w:rsidRPr="0022159C" w14:paraId="59F2B8FA" w14:textId="77777777" w:rsidTr="006C7036">
        <w:tc>
          <w:tcPr>
            <w:tcW w:w="2527" w:type="dxa"/>
            <w:vAlign w:val="center"/>
          </w:tcPr>
          <w:p w14:paraId="5D7FB89D" w14:textId="0E37A03A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07DA3A14" w14:textId="556E942F" w:rsidR="00E06FC1" w:rsidRPr="008D3652" w:rsidRDefault="00E06FC1" w:rsidP="00E06FC1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E06FC1" w:rsidRPr="0022159C" w14:paraId="4C6C537A" w14:textId="77777777" w:rsidTr="006C7036">
        <w:tc>
          <w:tcPr>
            <w:tcW w:w="2527" w:type="dxa"/>
            <w:vAlign w:val="center"/>
          </w:tcPr>
          <w:p w14:paraId="4FAF3300" w14:textId="1697B7B0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0F445B39" w14:textId="2CBAD55A" w:rsidR="00E06FC1" w:rsidRPr="008D3652" w:rsidRDefault="00E06FC1" w:rsidP="00E06FC1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72CB4AE1" w14:textId="77777777" w:rsidR="008B7C0C" w:rsidRDefault="008B7C0C"/>
    <w:p w14:paraId="7C049897" w14:textId="77777777" w:rsidR="00223544" w:rsidRDefault="00223544"/>
    <w:p w14:paraId="575EC6A0" w14:textId="77777777" w:rsidR="00223544" w:rsidRDefault="00223544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223544" w:rsidRPr="0022159C" w14:paraId="5435E85F" w14:textId="77777777" w:rsidTr="00437292">
        <w:tc>
          <w:tcPr>
            <w:tcW w:w="2527" w:type="dxa"/>
            <w:shd w:val="clear" w:color="auto" w:fill="FBD4B4" w:themeFill="accent6" w:themeFillTint="66"/>
            <w:vAlign w:val="center"/>
          </w:tcPr>
          <w:p w14:paraId="69F6C602" w14:textId="77777777" w:rsidR="00223544" w:rsidRPr="00E06FC1" w:rsidRDefault="00223544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cs="Arial"/>
                <w:b/>
              </w:rPr>
              <w:t>Priorita 3</w:t>
            </w:r>
          </w:p>
        </w:tc>
        <w:tc>
          <w:tcPr>
            <w:tcW w:w="7963" w:type="dxa"/>
            <w:shd w:val="clear" w:color="auto" w:fill="FBD4B4" w:themeFill="accent6" w:themeFillTint="66"/>
            <w:vAlign w:val="center"/>
          </w:tcPr>
          <w:p w14:paraId="3B172B6B" w14:textId="77777777" w:rsidR="00223544" w:rsidRPr="00E06FC1" w:rsidRDefault="00223544" w:rsidP="006C7036">
            <w:pPr>
              <w:spacing w:before="60" w:after="60"/>
              <w:rPr>
                <w:b/>
                <w:i/>
              </w:rPr>
            </w:pPr>
            <w:r w:rsidRPr="00E06FC1">
              <w:rPr>
                <w:b/>
                <w:i/>
              </w:rPr>
              <w:t>Rozvoj potenciálu dětí, žáků a dalších účastníků vzdělávání</w:t>
            </w:r>
          </w:p>
          <w:p w14:paraId="02E988E8" w14:textId="77777777" w:rsidR="00223544" w:rsidRPr="00E06FC1" w:rsidRDefault="00223544" w:rsidP="006C7036">
            <w:pPr>
              <w:rPr>
                <w:b/>
                <w:i/>
              </w:rPr>
            </w:pPr>
            <w:r w:rsidRPr="00E06FC1">
              <w:rPr>
                <w:i/>
              </w:rPr>
              <w:t>Identifikace potenciálu dítěte a žáka je základním stavebním kamenem pro jeho budoucí úspěšnost a uplatnění v životě, neboť mu umožňuje rozvíjet oblasti, ke kterým má předpoklady, tím pádem bude úspěšnější ve své osobní realizaci. Znalost nerozvinutých schopností a dovedností mu umožní vhodnou volbu povolání a ukáže prostor k sebezdokonalování a osobnostnímu růstu jako předpokladu úspěšného začlenění do rozmanitých typů komunit.</w:t>
            </w:r>
          </w:p>
        </w:tc>
      </w:tr>
      <w:tr w:rsidR="00223544" w:rsidRPr="0022159C" w14:paraId="4F48C619" w14:textId="77777777" w:rsidTr="00437292">
        <w:trPr>
          <w:trHeight w:val="1053"/>
        </w:trPr>
        <w:tc>
          <w:tcPr>
            <w:tcW w:w="2527" w:type="dxa"/>
            <w:vAlign w:val="center"/>
          </w:tcPr>
          <w:p w14:paraId="33207848" w14:textId="77777777" w:rsidR="00223544" w:rsidRPr="00E06FC1" w:rsidRDefault="00223544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cs="Arial"/>
                <w:b/>
              </w:rPr>
              <w:t xml:space="preserve">Cíl 3.3 a jeho popis 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7FB31E9F" w14:textId="77777777" w:rsidR="00223544" w:rsidRPr="00E06FC1" w:rsidRDefault="00223544" w:rsidP="00223544">
            <w:pPr>
              <w:rPr>
                <w:b/>
                <w:i/>
              </w:rPr>
            </w:pPr>
            <w:r w:rsidRPr="00E06FC1">
              <w:rPr>
                <w:b/>
                <w:i/>
              </w:rPr>
              <w:t xml:space="preserve">Zvyšování kvality vzdělávání </w:t>
            </w:r>
          </w:p>
          <w:p w14:paraId="15AAAA02" w14:textId="729B27BF" w:rsidR="00223544" w:rsidRPr="00E06FC1" w:rsidRDefault="00223544" w:rsidP="00223544">
            <w:pPr>
              <w:spacing w:after="0" w:line="240" w:lineRule="auto"/>
              <w:rPr>
                <w:i/>
              </w:rPr>
            </w:pPr>
            <w:r w:rsidRPr="00E06FC1">
              <w:rPr>
                <w:i/>
              </w:rPr>
              <w:t>Podpora zavádění rozmanitosti a nových forem tvůrčího vzdělávání s ohledem na typ dítěte včetně vytváření podmínek pro úspěšné zvládání učebního</w:t>
            </w:r>
            <w:r w:rsidR="00601AE2">
              <w:rPr>
                <w:i/>
              </w:rPr>
              <w:t xml:space="preserve"> procesu</w:t>
            </w:r>
            <w:r w:rsidRPr="00E06FC1">
              <w:rPr>
                <w:i/>
              </w:rPr>
              <w:t xml:space="preserve"> a hledání nových forem uplatnění individuálního přístupu ze strany všech aktérů vzdělávání.</w:t>
            </w:r>
          </w:p>
        </w:tc>
      </w:tr>
      <w:tr w:rsidR="00223544" w:rsidRPr="0022159C" w14:paraId="66ADF128" w14:textId="77777777" w:rsidTr="00437292">
        <w:tc>
          <w:tcPr>
            <w:tcW w:w="2527" w:type="dxa"/>
            <w:vAlign w:val="center"/>
          </w:tcPr>
          <w:p w14:paraId="35E48FD7" w14:textId="77777777" w:rsidR="00223544" w:rsidRPr="00E06FC1" w:rsidRDefault="00223544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C6EEE05" w14:textId="77777777" w:rsidR="00223544" w:rsidRPr="00E06FC1" w:rsidRDefault="00223544" w:rsidP="006C7036">
            <w:pPr>
              <w:rPr>
                <w:i/>
              </w:rPr>
            </w:pPr>
            <w:r w:rsidRPr="00E06FC1">
              <w:rPr>
                <w:i/>
              </w:rPr>
              <w:t>Silná vazba na všechna povinná, volitelná a doporučená opatření</w:t>
            </w:r>
          </w:p>
        </w:tc>
      </w:tr>
      <w:tr w:rsidR="00223544" w:rsidRPr="0022159C" w14:paraId="7C0547AB" w14:textId="77777777" w:rsidTr="00437292">
        <w:tc>
          <w:tcPr>
            <w:tcW w:w="2527" w:type="dxa"/>
            <w:vAlign w:val="center"/>
          </w:tcPr>
          <w:p w14:paraId="3A098657" w14:textId="77777777" w:rsidR="00223544" w:rsidRPr="00E06FC1" w:rsidRDefault="00223544" w:rsidP="006C7036">
            <w:pPr>
              <w:spacing w:before="60" w:after="120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A738648" w14:textId="77777777" w:rsidR="00223544" w:rsidRPr="00E06FC1" w:rsidRDefault="00223544" w:rsidP="00223544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E06FC1">
              <w:rPr>
                <w:i/>
              </w:rPr>
              <w:t>Počet subjektů, které zavedly aktivity vedoucí ke zvýšení kvality ve vzdělávání</w:t>
            </w:r>
          </w:p>
          <w:p w14:paraId="5CF3475B" w14:textId="77777777" w:rsidR="00223544" w:rsidRPr="00E06FC1" w:rsidRDefault="00223544" w:rsidP="00223544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E06FC1">
              <w:rPr>
                <w:i/>
              </w:rPr>
              <w:t>Počet aktivit podporujících zvyšování kvality vzdělávání</w:t>
            </w:r>
          </w:p>
        </w:tc>
      </w:tr>
      <w:tr w:rsidR="00223544" w:rsidRPr="0022159C" w14:paraId="6BC33E2D" w14:textId="77777777" w:rsidTr="00437292">
        <w:tc>
          <w:tcPr>
            <w:tcW w:w="2527" w:type="dxa"/>
            <w:vAlign w:val="center"/>
          </w:tcPr>
          <w:p w14:paraId="719B749D" w14:textId="77777777" w:rsidR="00223544" w:rsidRPr="00E06FC1" w:rsidRDefault="00223544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cs="Arial"/>
                <w:b/>
              </w:rPr>
              <w:t>Opatření 3.3.1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73D590DC" w14:textId="77777777" w:rsidR="00223544" w:rsidRPr="00E06FC1" w:rsidRDefault="00223544" w:rsidP="00223544">
            <w:pPr>
              <w:spacing w:after="0"/>
              <w:rPr>
                <w:i/>
              </w:rPr>
            </w:pPr>
          </w:p>
          <w:p w14:paraId="6323426E" w14:textId="78D9A90C" w:rsidR="00223544" w:rsidRPr="00E06FC1" w:rsidRDefault="00223544" w:rsidP="00223544">
            <w:pPr>
              <w:rPr>
                <w:i/>
              </w:rPr>
            </w:pPr>
            <w:r w:rsidRPr="00E06FC1">
              <w:rPr>
                <w:i/>
              </w:rPr>
              <w:t xml:space="preserve">Opatření: Uplatňování získaných znalostí, zkušeností v praxi, sdílení informací, příkladů dobré </w:t>
            </w:r>
            <w:r w:rsidR="008E0C50" w:rsidRPr="00E06FC1">
              <w:rPr>
                <w:i/>
              </w:rPr>
              <w:t xml:space="preserve">praxe v </w:t>
            </w:r>
            <w:r w:rsidR="00262E9A" w:rsidRPr="00E06FC1">
              <w:rPr>
                <w:i/>
              </w:rPr>
              <w:t>návaznost</w:t>
            </w:r>
            <w:r w:rsidR="008E0C50" w:rsidRPr="00E06FC1">
              <w:rPr>
                <w:i/>
              </w:rPr>
              <w:t>i</w:t>
            </w:r>
            <w:r w:rsidR="00262E9A" w:rsidRPr="00E06FC1">
              <w:rPr>
                <w:i/>
              </w:rPr>
              <w:t xml:space="preserve"> </w:t>
            </w:r>
            <w:r w:rsidR="00385F12" w:rsidRPr="00E06FC1">
              <w:rPr>
                <w:i/>
              </w:rPr>
              <w:t>na prioritu č. 2.</w:t>
            </w:r>
            <w:r w:rsidRPr="00E06FC1">
              <w:rPr>
                <w:i/>
              </w:rPr>
              <w:t xml:space="preserve"> </w:t>
            </w:r>
            <w:r w:rsidR="000C2B5A">
              <w:rPr>
                <w:i/>
              </w:rPr>
              <w:t>včetně posilování kreativního a badatelského přístupu</w:t>
            </w:r>
          </w:p>
          <w:p w14:paraId="5AB84F33" w14:textId="4B9A4367" w:rsidR="00223544" w:rsidRPr="00E06FC1" w:rsidRDefault="00223544" w:rsidP="00223544">
            <w:pPr>
              <w:rPr>
                <w:b/>
                <w:i/>
              </w:rPr>
            </w:pPr>
            <w:r w:rsidRPr="00E06FC1">
              <w:rPr>
                <w:i/>
              </w:rPr>
              <w:t xml:space="preserve">Cíl: </w:t>
            </w:r>
            <w:r w:rsidR="008E0C50" w:rsidRPr="00E06FC1">
              <w:rPr>
                <w:i/>
              </w:rPr>
              <w:t>respektováním individuálních potřeb žáka mu vytvářet možnosti „zažít úspěch“.</w:t>
            </w:r>
          </w:p>
        </w:tc>
      </w:tr>
      <w:tr w:rsidR="00223544" w:rsidRPr="0022159C" w14:paraId="3C0514FB" w14:textId="77777777" w:rsidTr="00437292">
        <w:tc>
          <w:tcPr>
            <w:tcW w:w="2527" w:type="dxa"/>
            <w:vAlign w:val="center"/>
          </w:tcPr>
          <w:p w14:paraId="3C353EB5" w14:textId="77777777" w:rsidR="00223544" w:rsidRPr="00E06FC1" w:rsidRDefault="00223544" w:rsidP="006C7036">
            <w:pPr>
              <w:spacing w:before="60" w:after="120" w:line="240" w:lineRule="auto"/>
              <w:jc w:val="lef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61B3710E" w14:textId="4B348EFB" w:rsidR="00223544" w:rsidRPr="00E06FC1" w:rsidRDefault="00EE38C8" w:rsidP="00926CB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u w:val="single"/>
              </w:rPr>
            </w:pPr>
            <w:r w:rsidRPr="000C2B5A">
              <w:t>Uvedený cíl byl navržen na základě provedené celkové analýzy řešeného území, kdy bylo zpracováno několik dotazn</w:t>
            </w:r>
            <w:r w:rsidR="000C2B5A" w:rsidRPr="000C2B5A">
              <w:t>íkových šetření, dále</w:t>
            </w:r>
            <w:r w:rsidRPr="000C2B5A">
              <w:t xml:space="preserve"> SWOT analýza identifikující problémové oblasti a byl projednán stav v území s členy pracovních skupin i dalšími relevantními partnery.  Opatření v cíli 3.3 vychází ze situace na školách a v území. Byla identifikována nízká úroveň přizpůsobování výuky potřebám dle typu dítěte. Důvodem je přetížení pedagogů, nedostatečné personální zajištění a nižší povědomí o nástrojích uplatnění individuálního přístupu. Je tedy žádoucí realizovat aktivity vedoucí ke zvyšování kvality vzdělávání, seznamování pedagogů a dalších relevantních pracovníků </w:t>
            </w:r>
            <w:proofErr w:type="gramStart"/>
            <w:r w:rsidRPr="000C2B5A">
              <w:t>s</w:t>
            </w:r>
            <w:proofErr w:type="gramEnd"/>
            <w:r w:rsidRPr="000C2B5A">
              <w:t> snovými formam</w:t>
            </w:r>
            <w:r w:rsidR="00926CB2" w:rsidRPr="000C2B5A">
              <w:t>i tvůrčího vzdělávání, tak aby proces vzdělávání byl co nejvíce přizpůsoben potenciálu dítěte a byl nastaven tak, aby napomáhal jeho maximálního využití a zároveň přinášel žákovi pocit úspěchu.</w:t>
            </w:r>
            <w:r w:rsidR="00926CB2">
              <w:t xml:space="preserve"> </w:t>
            </w:r>
          </w:p>
        </w:tc>
      </w:tr>
      <w:tr w:rsidR="00223544" w:rsidRPr="0022159C" w14:paraId="160E00E0" w14:textId="77777777" w:rsidTr="00437292">
        <w:tc>
          <w:tcPr>
            <w:tcW w:w="2527" w:type="dxa"/>
            <w:vAlign w:val="center"/>
          </w:tcPr>
          <w:p w14:paraId="2A02B46E" w14:textId="75302267" w:rsidR="00223544" w:rsidRPr="00E06FC1" w:rsidRDefault="00223544" w:rsidP="006C7036">
            <w:pPr>
              <w:spacing w:before="60" w:after="120" w:line="240" w:lineRule="auto"/>
              <w:rPr>
                <w:rFonts w:cs="Arial"/>
                <w:b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Indikátory</w:t>
            </w:r>
            <w:r w:rsidR="00517901">
              <w:rPr>
                <w:rFonts w:eastAsia="Times New Roman" w:cs="Arial"/>
                <w:b/>
                <w:color w:val="000000"/>
                <w:lang w:eastAsia="cs-CZ"/>
              </w:rPr>
              <w:t xml:space="preserve"> opatření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44D0B23B" w14:textId="279F0257" w:rsidR="00223544" w:rsidRPr="00E06FC1" w:rsidRDefault="0098640B" w:rsidP="00E06FC1">
            <w:pPr>
              <w:pStyle w:val="Odstavecseseznamem"/>
              <w:numPr>
                <w:ilvl w:val="0"/>
                <w:numId w:val="14"/>
              </w:numPr>
              <w:spacing w:after="0"/>
              <w:rPr>
                <w:i/>
              </w:rPr>
            </w:pPr>
            <w:r w:rsidRPr="00E06FC1">
              <w:rPr>
                <w:i/>
              </w:rPr>
              <w:t>Zavedení portfolií</w:t>
            </w:r>
            <w:r w:rsidR="00262E9A" w:rsidRPr="00E06FC1">
              <w:rPr>
                <w:i/>
              </w:rPr>
              <w:t xml:space="preserve"> učitele s výstupy z pedagogického procesu</w:t>
            </w:r>
            <w:r w:rsidRPr="00E06FC1">
              <w:rPr>
                <w:i/>
              </w:rPr>
              <w:t xml:space="preserve"> (např. </w:t>
            </w:r>
            <w:r w:rsidR="00262E9A" w:rsidRPr="00E06FC1">
              <w:rPr>
                <w:i/>
              </w:rPr>
              <w:t>tabulka sebehodnocení žáků, doklad na individualizaci výuky-rozdílné typy úloh.</w:t>
            </w:r>
          </w:p>
          <w:p w14:paraId="15526C36" w14:textId="2CB7097C" w:rsidR="00262E9A" w:rsidRPr="00E06FC1" w:rsidRDefault="0098640B" w:rsidP="00E06FC1">
            <w:pPr>
              <w:pStyle w:val="Odstavecseseznamem"/>
              <w:numPr>
                <w:ilvl w:val="0"/>
                <w:numId w:val="14"/>
              </w:numPr>
              <w:spacing w:after="0"/>
              <w:rPr>
                <w:i/>
              </w:rPr>
            </w:pPr>
            <w:r w:rsidRPr="00E06FC1">
              <w:rPr>
                <w:i/>
              </w:rPr>
              <w:t xml:space="preserve">Plán osobního rozvoje pedagoga </w:t>
            </w:r>
          </w:p>
        </w:tc>
      </w:tr>
      <w:tr w:rsidR="00223544" w:rsidRPr="0022159C" w14:paraId="042881CC" w14:textId="77777777" w:rsidTr="00E06FC1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32446020" w14:textId="77777777" w:rsidR="00223544" w:rsidRPr="00E06FC1" w:rsidRDefault="00223544" w:rsidP="006C7036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i/>
                <w:lang w:eastAsia="cs-CZ"/>
              </w:rPr>
            </w:pPr>
            <w:r w:rsidRPr="00E06FC1">
              <w:rPr>
                <w:rFonts w:eastAsia="Times New Roman" w:cs="Arial"/>
                <w:b/>
                <w:i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E06FC1" w:rsidRPr="0022159C" w14:paraId="06B674FE" w14:textId="77777777" w:rsidTr="006C7036">
        <w:tc>
          <w:tcPr>
            <w:tcW w:w="2527" w:type="dxa"/>
            <w:vAlign w:val="center"/>
          </w:tcPr>
          <w:p w14:paraId="21081E3E" w14:textId="77777777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4F7CEDAA" w14:textId="2B2F7D44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E06FC1" w:rsidRPr="0022159C" w14:paraId="1C12F94D" w14:textId="77777777" w:rsidTr="006C7036">
        <w:tc>
          <w:tcPr>
            <w:tcW w:w="2527" w:type="dxa"/>
            <w:vAlign w:val="center"/>
          </w:tcPr>
          <w:p w14:paraId="20B2ECC6" w14:textId="77777777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0B3219C3" w14:textId="1621891B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E06FC1" w:rsidRPr="0022159C" w14:paraId="3C71047D" w14:textId="77777777" w:rsidTr="006C7036">
        <w:tc>
          <w:tcPr>
            <w:tcW w:w="2527" w:type="dxa"/>
            <w:vAlign w:val="center"/>
          </w:tcPr>
          <w:p w14:paraId="1EF2BFF0" w14:textId="77777777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>Infrastruktura</w:t>
            </w:r>
          </w:p>
        </w:tc>
        <w:tc>
          <w:tcPr>
            <w:tcW w:w="7963" w:type="dxa"/>
            <w:vAlign w:val="center"/>
          </w:tcPr>
          <w:p w14:paraId="61BA202B" w14:textId="471A6984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56C5F458" w14:textId="77777777" w:rsidR="00223544" w:rsidRDefault="00223544"/>
    <w:p w14:paraId="033BB202" w14:textId="77777777" w:rsidR="00C63476" w:rsidRDefault="00C63476"/>
    <w:p w14:paraId="2428A8A1" w14:textId="77777777" w:rsidR="00C63476" w:rsidRDefault="00C63476"/>
    <w:p w14:paraId="46DA0148" w14:textId="77777777" w:rsidR="00C63476" w:rsidRDefault="00C63476"/>
    <w:p w14:paraId="346FFB01" w14:textId="77777777" w:rsidR="00C63476" w:rsidRDefault="00C63476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C63476" w:rsidRPr="0022159C" w14:paraId="75486A5C" w14:textId="77777777" w:rsidTr="00437292">
        <w:tc>
          <w:tcPr>
            <w:tcW w:w="2527" w:type="dxa"/>
            <w:shd w:val="clear" w:color="auto" w:fill="FBD4B4" w:themeFill="accent6" w:themeFillTint="66"/>
            <w:vAlign w:val="center"/>
          </w:tcPr>
          <w:p w14:paraId="46FD12A8" w14:textId="77777777" w:rsidR="00C63476" w:rsidRPr="00E06FC1" w:rsidRDefault="00C63476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cs="Arial"/>
                <w:b/>
              </w:rPr>
              <w:t>Priorita 3</w:t>
            </w:r>
          </w:p>
        </w:tc>
        <w:tc>
          <w:tcPr>
            <w:tcW w:w="7963" w:type="dxa"/>
            <w:shd w:val="clear" w:color="auto" w:fill="FBD4B4" w:themeFill="accent6" w:themeFillTint="66"/>
            <w:vAlign w:val="center"/>
          </w:tcPr>
          <w:p w14:paraId="75C180D5" w14:textId="77777777" w:rsidR="00C63476" w:rsidRPr="00E06FC1" w:rsidRDefault="00C63476" w:rsidP="006C7036">
            <w:pPr>
              <w:spacing w:before="60" w:after="60"/>
              <w:rPr>
                <w:b/>
              </w:rPr>
            </w:pPr>
            <w:r w:rsidRPr="00E06FC1">
              <w:rPr>
                <w:b/>
              </w:rPr>
              <w:t>Rozvoj potenciálu dětí, žáků a dalších účastníků vzdělávání</w:t>
            </w:r>
          </w:p>
          <w:p w14:paraId="1B78685D" w14:textId="77777777" w:rsidR="00C63476" w:rsidRPr="00E06FC1" w:rsidRDefault="00C63476" w:rsidP="006C7036">
            <w:pPr>
              <w:rPr>
                <w:b/>
              </w:rPr>
            </w:pPr>
            <w:r w:rsidRPr="00E06FC1">
              <w:rPr>
                <w:i/>
              </w:rPr>
              <w:t>Identifikace potenciálu dítěte a žáka je základním stavebním kamenem pro jeho budoucí úspěšnost a uplatnění v životě, neboť mu umožňuje rozvíjet oblasti, ke kterým má předpoklady, tím pádem bude úspěšnější ve své osobní realizaci. Znalost nerozvinutých schopností a dovedností mu umožní vhodnou volbu povolání a ukáže prostor k sebezdokonalování a osobnostnímu růstu jako předpokladu úspěšného začlenění do rozmanitých typů komunit.</w:t>
            </w:r>
          </w:p>
        </w:tc>
      </w:tr>
      <w:tr w:rsidR="00C63476" w:rsidRPr="0022159C" w14:paraId="6281709F" w14:textId="77777777" w:rsidTr="00437292">
        <w:tc>
          <w:tcPr>
            <w:tcW w:w="2527" w:type="dxa"/>
            <w:vAlign w:val="center"/>
          </w:tcPr>
          <w:p w14:paraId="76253C90" w14:textId="77777777" w:rsidR="00C63476" w:rsidRPr="00E06FC1" w:rsidRDefault="00C63476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cs="Arial"/>
                <w:b/>
              </w:rPr>
              <w:t xml:space="preserve">Cíl 3.4 a jeho popis 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0D9144F2" w14:textId="77777777" w:rsidR="00C63476" w:rsidRPr="00E06FC1" w:rsidRDefault="00C63476" w:rsidP="00C63476">
            <w:pPr>
              <w:rPr>
                <w:b/>
              </w:rPr>
            </w:pPr>
            <w:r w:rsidRPr="00E06FC1">
              <w:rPr>
                <w:b/>
              </w:rPr>
              <w:t xml:space="preserve">Rozvoj znalostí a dovedností dětí, žáků a dalších účastníků vzdělávání v oblasti kreativity a podnikavosti  </w:t>
            </w:r>
          </w:p>
          <w:p w14:paraId="190EA94B" w14:textId="77777777" w:rsidR="00C63476" w:rsidRPr="00E06FC1" w:rsidRDefault="00C63476" w:rsidP="00C63476">
            <w:pPr>
              <w:spacing w:after="0" w:line="240" w:lineRule="auto"/>
              <w:rPr>
                <w:i/>
              </w:rPr>
            </w:pPr>
            <w:r w:rsidRPr="00E06FC1">
              <w:rPr>
                <w:i/>
              </w:rPr>
              <w:t>Posilovat rozvoj nových a atraktivních forem výchovy ke kreativitě a podnikavosti s ohledem na typ dítěte a žáka a v souladu s moderními trendy a technologiemi ve výuce včetně předpokládaných změn na trhu práce a budoucích společenských priorit</w:t>
            </w:r>
          </w:p>
        </w:tc>
      </w:tr>
      <w:tr w:rsidR="00C63476" w:rsidRPr="0022159C" w14:paraId="061CA68E" w14:textId="77777777" w:rsidTr="00437292">
        <w:tc>
          <w:tcPr>
            <w:tcW w:w="2527" w:type="dxa"/>
            <w:vAlign w:val="center"/>
          </w:tcPr>
          <w:p w14:paraId="1ACA5D74" w14:textId="77777777" w:rsidR="00C63476" w:rsidRPr="00E06FC1" w:rsidRDefault="00C63476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eastAsia="Times New Roman" w:cs="Arial"/>
                <w:b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606FEEE0" w14:textId="77777777" w:rsidR="00C63476" w:rsidRPr="00E06FC1" w:rsidRDefault="00C63476" w:rsidP="00C63476">
            <w:pPr>
              <w:spacing w:before="60" w:after="120" w:line="240" w:lineRule="auto"/>
              <w:rPr>
                <w:rFonts w:cs="Arial"/>
                <w:u w:val="single"/>
              </w:rPr>
            </w:pPr>
            <w:r w:rsidRPr="00E06FC1">
              <w:rPr>
                <w:rFonts w:cs="Arial"/>
                <w:u w:val="single"/>
              </w:rPr>
              <w:t>Silná vazba:</w:t>
            </w:r>
          </w:p>
          <w:p w14:paraId="412BE902" w14:textId="77777777" w:rsidR="00C63476" w:rsidRPr="00E06FC1" w:rsidRDefault="00C63476" w:rsidP="00C63476">
            <w:pPr>
              <w:spacing w:before="60" w:after="120" w:line="240" w:lineRule="auto"/>
              <w:rPr>
                <w:rFonts w:cs="Arial"/>
              </w:rPr>
            </w:pPr>
            <w:r w:rsidRPr="00E06FC1">
              <w:rPr>
                <w:rFonts w:cs="Arial"/>
              </w:rPr>
              <w:t>4. Rozvoj podnikavosti a iniciativy dětí a žáků</w:t>
            </w:r>
          </w:p>
          <w:p w14:paraId="4C96BF34" w14:textId="77777777" w:rsidR="00C63476" w:rsidRPr="00E06FC1" w:rsidRDefault="00C63476" w:rsidP="00C63476">
            <w:pPr>
              <w:spacing w:before="60" w:after="120" w:line="240" w:lineRule="auto"/>
              <w:rPr>
                <w:rFonts w:cs="Arial"/>
              </w:rPr>
            </w:pPr>
            <w:r w:rsidRPr="00E06FC1">
              <w:rPr>
                <w:rFonts w:cs="Arial"/>
              </w:rPr>
              <w:t>5.</w:t>
            </w:r>
            <w:r w:rsidRPr="00E06FC1">
              <w:rPr>
                <w:rFonts w:cs="Arial"/>
              </w:rPr>
              <w:tab/>
              <w:t>Rozvoj kompetencí dětí a žáků v polytechnickém vzdělávání (podpora zájmu, motivace a dovedností v oblasti vědy, technologií, inženýringu a matematiky „STEM“, což zahrnuje i EVVO)</w:t>
            </w:r>
          </w:p>
          <w:p w14:paraId="4E3200B0" w14:textId="77777777" w:rsidR="00C63476" w:rsidRPr="00E06FC1" w:rsidRDefault="00C63476" w:rsidP="00C63476">
            <w:pPr>
              <w:spacing w:before="60" w:after="120" w:line="240" w:lineRule="auto"/>
              <w:rPr>
                <w:rFonts w:cs="Arial"/>
              </w:rPr>
            </w:pPr>
            <w:r w:rsidRPr="00E06FC1">
              <w:rPr>
                <w:rFonts w:cs="Arial"/>
              </w:rPr>
              <w:t>6.</w:t>
            </w:r>
            <w:r w:rsidRPr="00E06FC1">
              <w:rPr>
                <w:rFonts w:cs="Arial"/>
              </w:rPr>
              <w:tab/>
              <w:t>Kariérové poradenství v základních školách</w:t>
            </w:r>
          </w:p>
          <w:p w14:paraId="6F512EC2" w14:textId="77777777" w:rsidR="00C63476" w:rsidRPr="00E06FC1" w:rsidRDefault="00C63476" w:rsidP="00C63476">
            <w:pPr>
              <w:spacing w:before="60" w:after="120" w:line="240" w:lineRule="auto"/>
              <w:rPr>
                <w:rFonts w:cs="Arial"/>
              </w:rPr>
            </w:pPr>
            <w:r w:rsidRPr="00E06FC1">
              <w:rPr>
                <w:rFonts w:cs="Arial"/>
              </w:rPr>
              <w:t>7.</w:t>
            </w:r>
            <w:r w:rsidRPr="00E06FC1">
              <w:rPr>
                <w:rFonts w:cs="Arial"/>
              </w:rPr>
              <w:tab/>
              <w:t>Rozvoj digitálních kompetencí dětí a žáků</w:t>
            </w:r>
          </w:p>
          <w:p w14:paraId="187BCBFA" w14:textId="77777777" w:rsidR="00C63476" w:rsidRPr="00E06FC1" w:rsidRDefault="00C63476" w:rsidP="00C63476">
            <w:pPr>
              <w:spacing w:before="60" w:after="120" w:line="240" w:lineRule="auto"/>
              <w:rPr>
                <w:rFonts w:cs="Arial"/>
                <w:u w:val="single"/>
              </w:rPr>
            </w:pPr>
            <w:r w:rsidRPr="00E06FC1">
              <w:rPr>
                <w:rFonts w:cs="Arial"/>
                <w:u w:val="single"/>
              </w:rPr>
              <w:t xml:space="preserve">Střední vazba: </w:t>
            </w:r>
          </w:p>
          <w:p w14:paraId="604D0744" w14:textId="77777777" w:rsidR="00C63476" w:rsidRPr="00E06FC1" w:rsidRDefault="00C63476" w:rsidP="00C63476">
            <w:pPr>
              <w:rPr>
                <w:i/>
              </w:rPr>
            </w:pPr>
            <w:r w:rsidRPr="00E06FC1">
              <w:rPr>
                <w:rFonts w:cs="Arial"/>
              </w:rPr>
              <w:t>3.</w:t>
            </w:r>
            <w:r w:rsidRPr="00E06FC1">
              <w:rPr>
                <w:rFonts w:cs="Arial"/>
              </w:rPr>
              <w:tab/>
              <w:t>Inkluzivní vzdělávání a podpora dětí a žáků ohrožených školním neúspěchem</w:t>
            </w:r>
          </w:p>
        </w:tc>
      </w:tr>
      <w:tr w:rsidR="00C63476" w:rsidRPr="0022159C" w14:paraId="7D544AF0" w14:textId="77777777" w:rsidTr="00437292">
        <w:tc>
          <w:tcPr>
            <w:tcW w:w="2527" w:type="dxa"/>
            <w:vAlign w:val="center"/>
          </w:tcPr>
          <w:p w14:paraId="142E49D0" w14:textId="77777777" w:rsidR="00C63476" w:rsidRPr="00E06FC1" w:rsidRDefault="00C63476" w:rsidP="006C7036">
            <w:pPr>
              <w:spacing w:before="60" w:after="120"/>
              <w:rPr>
                <w:rFonts w:eastAsia="Times New Roman" w:cs="Arial"/>
                <w:b/>
                <w:lang w:eastAsia="cs-CZ"/>
              </w:rPr>
            </w:pPr>
            <w:r w:rsidRPr="00E06FC1">
              <w:rPr>
                <w:rFonts w:eastAsia="Times New Roman" w:cs="Arial"/>
                <w:b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4ED27B31" w14:textId="77777777" w:rsidR="00C63476" w:rsidRPr="00E06FC1" w:rsidRDefault="00C63476" w:rsidP="00C63476">
            <w:pPr>
              <w:pStyle w:val="Odstavecseseznamem"/>
              <w:numPr>
                <w:ilvl w:val="0"/>
                <w:numId w:val="1"/>
              </w:numPr>
            </w:pPr>
            <w:r w:rsidRPr="00E06FC1">
              <w:t>Počet subjektů, které zavedly aktivity pro podporu vzdělávání v oblasti kreativity</w:t>
            </w:r>
          </w:p>
          <w:p w14:paraId="7BCCDD57" w14:textId="77777777" w:rsidR="00C63476" w:rsidRPr="00E06FC1" w:rsidRDefault="00C63476" w:rsidP="00C63476">
            <w:pPr>
              <w:pStyle w:val="Odstavecseseznamem"/>
              <w:numPr>
                <w:ilvl w:val="0"/>
                <w:numId w:val="1"/>
              </w:numPr>
            </w:pPr>
            <w:r w:rsidRPr="00E06FC1">
              <w:t>Počet subjektů, které zavedly aktivity pro podporu vzdělávání v oblasti podnikavosti</w:t>
            </w:r>
          </w:p>
        </w:tc>
      </w:tr>
      <w:tr w:rsidR="00C63476" w:rsidRPr="0022159C" w14:paraId="01CCDB6E" w14:textId="77777777" w:rsidTr="00437292">
        <w:tc>
          <w:tcPr>
            <w:tcW w:w="2527" w:type="dxa"/>
            <w:vAlign w:val="center"/>
          </w:tcPr>
          <w:p w14:paraId="25CBCE9A" w14:textId="77777777" w:rsidR="00C63476" w:rsidRPr="00E06FC1" w:rsidRDefault="00C63476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cs="Arial"/>
                <w:b/>
              </w:rPr>
              <w:t>Opatření 3.4.1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20646002" w14:textId="463842A1" w:rsidR="008D0FE8" w:rsidRDefault="00ED5298" w:rsidP="008D0FE8">
            <w:pPr>
              <w:spacing w:after="0"/>
            </w:pPr>
            <w:r w:rsidRPr="00E06FC1">
              <w:t xml:space="preserve">Opatření: </w:t>
            </w:r>
            <w:r w:rsidR="008D0FE8" w:rsidRPr="00E06FC1">
              <w:t>Zajistit možnost sdílení příkladů dobré praxe (např. realizace seminářů, workshopů, tematických výukových bloků v obl</w:t>
            </w:r>
            <w:r w:rsidR="003643CD">
              <w:t>asti kreativity a podnikavosti</w:t>
            </w:r>
            <w:r w:rsidR="003643CD" w:rsidRPr="003643CD">
              <w:rPr>
                <w:highlight w:val="cyan"/>
              </w:rPr>
              <w:t>) a praktických aktivit (společné projekty atd.)</w:t>
            </w:r>
          </w:p>
          <w:p w14:paraId="619093D3" w14:textId="77777777" w:rsidR="00E06FC1" w:rsidRPr="00E06FC1" w:rsidRDefault="00E06FC1" w:rsidP="008D0FE8">
            <w:pPr>
              <w:spacing w:after="0"/>
            </w:pPr>
          </w:p>
          <w:p w14:paraId="45C3E73F" w14:textId="04B51339" w:rsidR="008D0FE8" w:rsidRPr="00E06FC1" w:rsidRDefault="00E06FC1" w:rsidP="008D0FE8">
            <w:pPr>
              <w:spacing w:after="0"/>
              <w:rPr>
                <w:b/>
                <w:i/>
              </w:rPr>
            </w:pPr>
            <w:r>
              <w:t xml:space="preserve">Cíl: </w:t>
            </w:r>
            <w:r w:rsidR="00ED5298" w:rsidRPr="00E06FC1">
              <w:t>Spolupráce se vzdělávacími subjekty, poradenskými subjekty a dalšími subjekty z veřejné, soukromé i neziskové sféry se zkušeností z této oblasti, sdílení dobré praxe</w:t>
            </w:r>
            <w:r w:rsidR="00626597" w:rsidRPr="00E06FC1">
              <w:t xml:space="preserve"> </w:t>
            </w:r>
          </w:p>
          <w:p w14:paraId="078B3069" w14:textId="688AE6AA" w:rsidR="00C63476" w:rsidRPr="00E06FC1" w:rsidRDefault="008D0FE8" w:rsidP="00ED5298">
            <w:pPr>
              <w:rPr>
                <w:b/>
                <w:i/>
              </w:rPr>
            </w:pPr>
            <w:r w:rsidRPr="00E06FC1">
              <w:rPr>
                <w:b/>
                <w:i/>
              </w:rPr>
              <w:t>1x</w:t>
            </w:r>
            <w:r w:rsidR="00E06FC1">
              <w:rPr>
                <w:b/>
                <w:i/>
              </w:rPr>
              <w:t xml:space="preserve"> </w:t>
            </w:r>
            <w:r w:rsidRPr="00E06FC1">
              <w:rPr>
                <w:b/>
                <w:i/>
              </w:rPr>
              <w:t>ročně spolupráce s regionální metodickou předmětovou komisí</w:t>
            </w:r>
          </w:p>
        </w:tc>
      </w:tr>
      <w:tr w:rsidR="00C63476" w:rsidRPr="0022159C" w14:paraId="793D5D5A" w14:textId="77777777" w:rsidTr="006C7036">
        <w:tc>
          <w:tcPr>
            <w:tcW w:w="2527" w:type="dxa"/>
            <w:vAlign w:val="center"/>
          </w:tcPr>
          <w:p w14:paraId="2B0AAFAD" w14:textId="77777777" w:rsidR="00C63476" w:rsidRPr="00E06FC1" w:rsidRDefault="00C63476" w:rsidP="006C7036">
            <w:pPr>
              <w:spacing w:before="60" w:after="120" w:line="240" w:lineRule="auto"/>
              <w:jc w:val="left"/>
              <w:rPr>
                <w:rFonts w:eastAsia="Times New Roman" w:cs="Arial"/>
                <w:b/>
                <w:lang w:eastAsia="cs-CZ"/>
              </w:rPr>
            </w:pPr>
            <w:r w:rsidRPr="00E06FC1">
              <w:rPr>
                <w:rFonts w:eastAsia="Times New Roman" w:cs="Arial"/>
                <w:b/>
                <w:lang w:eastAsia="cs-CZ"/>
              </w:rPr>
              <w:t xml:space="preserve">Zdůvodnění výběru na základě provedené </w:t>
            </w:r>
            <w:r w:rsidRPr="00E06FC1">
              <w:rPr>
                <w:rFonts w:eastAsia="Times New Roman" w:cs="Arial"/>
                <w:b/>
                <w:lang w:eastAsia="cs-CZ"/>
              </w:rPr>
              <w:lastRenderedPageBreak/>
              <w:t>analýzy řešeného území</w:t>
            </w:r>
          </w:p>
        </w:tc>
        <w:tc>
          <w:tcPr>
            <w:tcW w:w="7963" w:type="dxa"/>
            <w:vAlign w:val="center"/>
          </w:tcPr>
          <w:p w14:paraId="540259D7" w14:textId="4700C4AD" w:rsidR="00C63476" w:rsidRPr="00E06FC1" w:rsidRDefault="00EE38C8" w:rsidP="006C70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u w:val="single"/>
              </w:rPr>
            </w:pPr>
            <w:r w:rsidRPr="00C97352">
              <w:lastRenderedPageBreak/>
              <w:t>Uvedený cíl byl navržen na základě provedené celkové analýzy řešeného území, kdy bylo zpracováno několik dotazn</w:t>
            </w:r>
            <w:r w:rsidR="00C97352" w:rsidRPr="00C97352">
              <w:t>íkových šetření, dále</w:t>
            </w:r>
            <w:r w:rsidRPr="00C97352">
              <w:t xml:space="preserve"> SWOT analýza identifikující </w:t>
            </w:r>
            <w:r w:rsidRPr="00C97352">
              <w:lastRenderedPageBreak/>
              <w:t>problémové oblasti a byl projednán stav v území s členy pracovních skupin i dalšími relevantními partnery.  Opatření v cíli 3.4</w:t>
            </w:r>
            <w:r w:rsidR="00926CB2" w:rsidRPr="00C97352">
              <w:t>.1</w:t>
            </w:r>
            <w:r w:rsidRPr="00C97352">
              <w:t xml:space="preserve"> vychází ze situace na školách a v území. Byla identifkována nízká úroveň schopnosti škol podporovat kreativitu a podnikavost u dětí a žáků. V území jsou sice realizovány dílčí aktivity v této obla</w:t>
            </w:r>
            <w:r w:rsidR="000730D9">
              <w:t xml:space="preserve">sti, ale rozsah je nedostatečný, chybí systematičnost. </w:t>
            </w:r>
          </w:p>
        </w:tc>
      </w:tr>
      <w:tr w:rsidR="00C63476" w:rsidRPr="0022159C" w14:paraId="3820F41D" w14:textId="77777777" w:rsidTr="00437292">
        <w:tc>
          <w:tcPr>
            <w:tcW w:w="2527" w:type="dxa"/>
            <w:vAlign w:val="center"/>
          </w:tcPr>
          <w:p w14:paraId="42333424" w14:textId="61DF8344" w:rsidR="00C63476" w:rsidRPr="00E06FC1" w:rsidRDefault="00C63476" w:rsidP="006C7036">
            <w:pPr>
              <w:spacing w:before="60" w:after="120" w:line="240" w:lineRule="auto"/>
              <w:rPr>
                <w:rFonts w:cs="Arial"/>
                <w:b/>
              </w:rPr>
            </w:pP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41641907" w14:textId="06ED0EEA" w:rsidR="00C63476" w:rsidRPr="00E06FC1" w:rsidRDefault="006F1D2A" w:rsidP="00E06FC1">
            <w:pPr>
              <w:pStyle w:val="Odstavecseseznamem"/>
              <w:numPr>
                <w:ilvl w:val="0"/>
                <w:numId w:val="15"/>
              </w:numPr>
              <w:spacing w:after="0"/>
            </w:pPr>
            <w:r w:rsidRPr="00E06FC1">
              <w:t>počet zrealizovaných akcí (min. 1x během škol</w:t>
            </w:r>
            <w:r w:rsidR="00345A75">
              <w:t>ního roku)</w:t>
            </w:r>
          </w:p>
        </w:tc>
      </w:tr>
      <w:tr w:rsidR="00C63476" w:rsidRPr="0022159C" w14:paraId="70C1276C" w14:textId="77777777" w:rsidTr="00E06FC1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6341DCD1" w14:textId="77777777" w:rsidR="00C63476" w:rsidRPr="00E06FC1" w:rsidRDefault="00C63476" w:rsidP="006C7036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E06FC1">
              <w:rPr>
                <w:rFonts w:eastAsia="Times New Roman" w:cs="Arial"/>
                <w:b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E06FC1" w:rsidRPr="0022159C" w14:paraId="5C602CAD" w14:textId="77777777" w:rsidTr="006C7036">
        <w:tc>
          <w:tcPr>
            <w:tcW w:w="2527" w:type="dxa"/>
            <w:vAlign w:val="center"/>
          </w:tcPr>
          <w:p w14:paraId="3D1250D9" w14:textId="77777777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E06FC1">
              <w:rPr>
                <w:rFonts w:eastAsia="Times New Roman" w:cs="Arial"/>
                <w:b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02B45CFE" w14:textId="45763080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E06FC1" w:rsidRPr="0022159C" w14:paraId="20D5CA69" w14:textId="77777777" w:rsidTr="006C7036">
        <w:tc>
          <w:tcPr>
            <w:tcW w:w="2527" w:type="dxa"/>
            <w:vAlign w:val="center"/>
          </w:tcPr>
          <w:p w14:paraId="709ECFB9" w14:textId="77777777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E06FC1">
              <w:rPr>
                <w:rFonts w:eastAsia="Times New Roman" w:cs="Arial"/>
                <w:b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1793EC1D" w14:textId="507386EF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E06FC1" w:rsidRPr="0022159C" w14:paraId="669F8225" w14:textId="77777777" w:rsidTr="006C7036">
        <w:tc>
          <w:tcPr>
            <w:tcW w:w="2527" w:type="dxa"/>
            <w:vAlign w:val="center"/>
          </w:tcPr>
          <w:p w14:paraId="44C2E8A0" w14:textId="77777777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E06FC1">
              <w:rPr>
                <w:rFonts w:eastAsia="Times New Roman" w:cs="Arial"/>
                <w:b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04630ABC" w14:textId="2583EE7B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  <w:tr w:rsidR="006F1D2A" w:rsidRPr="0022159C" w14:paraId="661D555A" w14:textId="77777777" w:rsidTr="00437292">
        <w:tc>
          <w:tcPr>
            <w:tcW w:w="2527" w:type="dxa"/>
            <w:shd w:val="clear" w:color="auto" w:fill="FBD4B4" w:themeFill="accent6" w:themeFillTint="66"/>
            <w:vAlign w:val="center"/>
          </w:tcPr>
          <w:p w14:paraId="435D057B" w14:textId="77777777" w:rsidR="006F1D2A" w:rsidRPr="002B4F2A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2B4F2A">
              <w:rPr>
                <w:rFonts w:cs="Arial"/>
                <w:b/>
              </w:rPr>
              <w:t>Priorita 4</w:t>
            </w:r>
          </w:p>
        </w:tc>
        <w:tc>
          <w:tcPr>
            <w:tcW w:w="7963" w:type="dxa"/>
            <w:shd w:val="clear" w:color="auto" w:fill="FBD4B4" w:themeFill="accent6" w:themeFillTint="66"/>
            <w:vAlign w:val="center"/>
          </w:tcPr>
          <w:p w14:paraId="62A82030" w14:textId="77777777" w:rsidR="006F1D2A" w:rsidRPr="002B4F2A" w:rsidRDefault="006F1D2A" w:rsidP="00437292">
            <w:pPr>
              <w:shd w:val="clear" w:color="auto" w:fill="FBD4B4" w:themeFill="accent6" w:themeFillTint="66"/>
              <w:spacing w:before="60" w:after="60"/>
              <w:rPr>
                <w:b/>
                <w:i/>
              </w:rPr>
            </w:pPr>
            <w:r w:rsidRPr="002B4F2A">
              <w:rPr>
                <w:b/>
                <w:i/>
              </w:rPr>
              <w:t>Využití potenciálu rodičů, zřizovatelů a ostatních relevantních subjektů</w:t>
            </w:r>
          </w:p>
          <w:p w14:paraId="66E7CFD7" w14:textId="77777777" w:rsidR="006F1D2A" w:rsidRPr="002B4F2A" w:rsidRDefault="006F1D2A" w:rsidP="00437292">
            <w:pPr>
              <w:shd w:val="clear" w:color="auto" w:fill="FBD4B4" w:themeFill="accent6" w:themeFillTint="66"/>
              <w:rPr>
                <w:b/>
                <w:i/>
              </w:rPr>
            </w:pPr>
            <w:r w:rsidRPr="002B4F2A">
              <w:rPr>
                <w:rFonts w:eastAsia="Times New Roman" w:cs="Times New Roman"/>
                <w:i/>
                <w:bdr w:val="none" w:sz="0" w:space="0" w:color="auto" w:frame="1"/>
                <w:lang w:eastAsia="cs-CZ"/>
              </w:rPr>
              <w:t>Vzdělávací zařízení by měla představovat inspirativní a motivující místo poznávání. Podstatné také je, že ke kvalitnímu učení, tedy k opravdovému pochopení problému, je potřeba bezpečná atmosféra. Pro využití potenciálu vzdělávacího systému je zapotřebí zapojit všechny strany, které se na vzdělávání podílejí; rodiče, zástupci jiných neformálních, mimoškolních aktivit, zřizovatelé (např. při zajištění dostatku vyhovujících prostor pro činnost vzdělávacích zařízení), atd.</w:t>
            </w:r>
          </w:p>
        </w:tc>
      </w:tr>
      <w:tr w:rsidR="006F1D2A" w:rsidRPr="0022159C" w14:paraId="37CF3414" w14:textId="77777777" w:rsidTr="00437292">
        <w:tc>
          <w:tcPr>
            <w:tcW w:w="2527" w:type="dxa"/>
            <w:vAlign w:val="center"/>
          </w:tcPr>
          <w:p w14:paraId="0E604D44" w14:textId="77777777" w:rsidR="006F1D2A" w:rsidRPr="002B4F2A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2B4F2A">
              <w:rPr>
                <w:rFonts w:cs="Arial"/>
                <w:b/>
              </w:rPr>
              <w:t xml:space="preserve">Cíl 4.1 a jeho popis 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F80EEF0" w14:textId="77777777" w:rsidR="006F1D2A" w:rsidRPr="002B4F2A" w:rsidRDefault="006F1D2A" w:rsidP="006F1D2A">
            <w:pPr>
              <w:rPr>
                <w:b/>
                <w:i/>
              </w:rPr>
            </w:pPr>
            <w:r w:rsidRPr="002B4F2A">
              <w:rPr>
                <w:b/>
                <w:i/>
              </w:rPr>
              <w:t>Zvýšení motivace a způsobů zapojení do problematiky vzdělávání a výchovy</w:t>
            </w:r>
          </w:p>
          <w:p w14:paraId="305B40BC" w14:textId="7AFB53CD" w:rsidR="006F1D2A" w:rsidRPr="002B4F2A" w:rsidRDefault="006F1D2A" w:rsidP="006F1D2A">
            <w:pPr>
              <w:spacing w:after="0" w:line="240" w:lineRule="auto"/>
              <w:rPr>
                <w:i/>
              </w:rPr>
            </w:pPr>
            <w:r w:rsidRPr="002B4F2A">
              <w:rPr>
                <w:i/>
              </w:rPr>
              <w:t xml:space="preserve">Zajistit novými aktivitami efektivní motivaci všech zapojených aktérů do problematiky vzdělávání. </w:t>
            </w:r>
            <w:r w:rsidR="0082445B">
              <w:rPr>
                <w:rFonts w:cs="Georgia"/>
                <w:i/>
              </w:rPr>
              <w:t>Spoluprací mezi</w:t>
            </w:r>
            <w:r w:rsidRPr="002B4F2A">
              <w:rPr>
                <w:rFonts w:cs="Georgia"/>
                <w:i/>
              </w:rPr>
              <w:t xml:space="preserve"> vedení</w:t>
            </w:r>
            <w:r w:rsidR="0082445B">
              <w:rPr>
                <w:rFonts w:cs="Georgia"/>
                <w:i/>
              </w:rPr>
              <w:t>m školy, učiteli, rodiči</w:t>
            </w:r>
            <w:r w:rsidRPr="002B4F2A">
              <w:rPr>
                <w:rFonts w:cs="Georgia"/>
                <w:i/>
              </w:rPr>
              <w:t xml:space="preserve"> </w:t>
            </w:r>
            <w:r w:rsidR="0082445B">
              <w:rPr>
                <w:rFonts w:cs="Georgia"/>
                <w:i/>
              </w:rPr>
              <w:t xml:space="preserve">a </w:t>
            </w:r>
            <w:r w:rsidRPr="002B4F2A">
              <w:rPr>
                <w:rFonts w:cs="Georgia"/>
                <w:i/>
              </w:rPr>
              <w:t>dalšími organizacemi dosáhnout vyššího přijetí odpovědnosti u všech zapojených aktérů ve vzdělávacím a výchovném procesu.</w:t>
            </w:r>
          </w:p>
        </w:tc>
      </w:tr>
      <w:tr w:rsidR="006F1D2A" w:rsidRPr="0022159C" w14:paraId="3406716B" w14:textId="77777777" w:rsidTr="00437292">
        <w:tc>
          <w:tcPr>
            <w:tcW w:w="2527" w:type="dxa"/>
            <w:vAlign w:val="center"/>
          </w:tcPr>
          <w:p w14:paraId="230DBD8E" w14:textId="77777777" w:rsidR="006F1D2A" w:rsidRPr="002B4F2A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2B4F2A">
              <w:rPr>
                <w:rFonts w:eastAsia="Times New Roman" w:cs="Arial"/>
                <w:b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612DC5B4" w14:textId="77777777" w:rsidR="006F1D2A" w:rsidRPr="002B4F2A" w:rsidRDefault="006F1D2A" w:rsidP="006C7036">
            <w:pPr>
              <w:rPr>
                <w:i/>
              </w:rPr>
            </w:pPr>
            <w:r w:rsidRPr="002B4F2A">
              <w:rPr>
                <w:i/>
              </w:rPr>
              <w:t>Silná vazba napříč všemi opatřeními.</w:t>
            </w:r>
          </w:p>
        </w:tc>
      </w:tr>
      <w:tr w:rsidR="006F1D2A" w:rsidRPr="0022159C" w14:paraId="6756D0AD" w14:textId="77777777" w:rsidTr="00437292">
        <w:tc>
          <w:tcPr>
            <w:tcW w:w="2527" w:type="dxa"/>
            <w:vAlign w:val="center"/>
          </w:tcPr>
          <w:p w14:paraId="7639E657" w14:textId="77777777" w:rsidR="006F1D2A" w:rsidRPr="002B4F2A" w:rsidRDefault="006F1D2A" w:rsidP="006C7036">
            <w:pPr>
              <w:spacing w:before="60" w:after="120"/>
              <w:rPr>
                <w:rFonts w:eastAsia="Times New Roman" w:cs="Arial"/>
                <w:b/>
                <w:lang w:eastAsia="cs-CZ"/>
              </w:rPr>
            </w:pPr>
            <w:r w:rsidRPr="002B4F2A">
              <w:rPr>
                <w:rFonts w:eastAsia="Times New Roman" w:cs="Arial"/>
                <w:b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26469AF5" w14:textId="77777777" w:rsidR="006F1D2A" w:rsidRPr="002B4F2A" w:rsidRDefault="006F1D2A" w:rsidP="006F1D2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2B4F2A">
              <w:rPr>
                <w:i/>
              </w:rPr>
              <w:t xml:space="preserve">Počet aktivit podporujících zvýšení motivace všech zapojených subjektů </w:t>
            </w:r>
          </w:p>
          <w:p w14:paraId="7DB36C83" w14:textId="77777777" w:rsidR="006F1D2A" w:rsidRPr="002B4F2A" w:rsidRDefault="006F1D2A" w:rsidP="006F1D2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2B4F2A">
              <w:rPr>
                <w:i/>
              </w:rPr>
              <w:t xml:space="preserve">Počet společných projektů s tematikou vzdělávání a výchovy </w:t>
            </w:r>
          </w:p>
        </w:tc>
      </w:tr>
      <w:tr w:rsidR="006F1D2A" w:rsidRPr="0022159C" w14:paraId="32CB460A" w14:textId="77777777" w:rsidTr="00437292">
        <w:tc>
          <w:tcPr>
            <w:tcW w:w="2527" w:type="dxa"/>
            <w:vAlign w:val="center"/>
          </w:tcPr>
          <w:p w14:paraId="08907D0E" w14:textId="77777777" w:rsidR="006F1D2A" w:rsidRPr="002B4F2A" w:rsidRDefault="006F1D2A" w:rsidP="006F1D2A">
            <w:pPr>
              <w:spacing w:before="60" w:after="120"/>
              <w:rPr>
                <w:rFonts w:cs="Arial"/>
                <w:b/>
              </w:rPr>
            </w:pPr>
            <w:r w:rsidRPr="002B4F2A">
              <w:rPr>
                <w:rFonts w:cs="Arial"/>
                <w:b/>
              </w:rPr>
              <w:t>Opatření 4.1.1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494C5515" w14:textId="77C0E164" w:rsidR="006F1D2A" w:rsidRDefault="006F1D2A" w:rsidP="006F1D2A">
            <w:pPr>
              <w:spacing w:after="0"/>
              <w:rPr>
                <w:i/>
              </w:rPr>
            </w:pPr>
            <w:r w:rsidRPr="002B4F2A">
              <w:rPr>
                <w:i/>
                <w:u w:val="single"/>
              </w:rPr>
              <w:t>Opatření:</w:t>
            </w:r>
            <w:r w:rsidR="008707D9" w:rsidRPr="002B4F2A">
              <w:rPr>
                <w:i/>
              </w:rPr>
              <w:t xml:space="preserve"> zajišťovat</w:t>
            </w:r>
            <w:r w:rsidR="00024B9A" w:rsidRPr="002B4F2A">
              <w:rPr>
                <w:i/>
              </w:rPr>
              <w:t xml:space="preserve"> propojení </w:t>
            </w:r>
            <w:r w:rsidR="00077F85" w:rsidRPr="002B4F2A">
              <w:rPr>
                <w:i/>
              </w:rPr>
              <w:t xml:space="preserve">mezi </w:t>
            </w:r>
            <w:r w:rsidRPr="002B4F2A">
              <w:rPr>
                <w:i/>
              </w:rPr>
              <w:t>vzdělávacími zaříz</w:t>
            </w:r>
            <w:r w:rsidR="00077F85" w:rsidRPr="002B4F2A">
              <w:rPr>
                <w:i/>
              </w:rPr>
              <w:t>eními, zájmovými organizac</w:t>
            </w:r>
            <w:r w:rsidR="0050474C">
              <w:rPr>
                <w:i/>
              </w:rPr>
              <w:t>emi, rodiči a relevantními nestátními neziskovými organizacemi</w:t>
            </w:r>
            <w:r w:rsidR="002B4F2A">
              <w:rPr>
                <w:i/>
              </w:rPr>
              <w:t xml:space="preserve">. </w:t>
            </w:r>
            <w:r w:rsidR="00077F85" w:rsidRPr="002B4F2A">
              <w:rPr>
                <w:i/>
              </w:rPr>
              <w:t>Spolupráce regionálních partnerů napříč různými oblastmi</w:t>
            </w:r>
            <w:r w:rsidR="00582969" w:rsidRPr="002B4F2A">
              <w:rPr>
                <w:i/>
              </w:rPr>
              <w:t xml:space="preserve"> s</w:t>
            </w:r>
            <w:r w:rsidR="00077F85" w:rsidRPr="002B4F2A">
              <w:rPr>
                <w:i/>
              </w:rPr>
              <w:t xml:space="preserve"> důrazem </w:t>
            </w:r>
            <w:r w:rsidR="00582969" w:rsidRPr="002B4F2A">
              <w:rPr>
                <w:i/>
              </w:rPr>
              <w:t xml:space="preserve">na </w:t>
            </w:r>
            <w:r w:rsidRPr="002B4F2A">
              <w:rPr>
                <w:i/>
              </w:rPr>
              <w:t>posílení informovanosti</w:t>
            </w:r>
            <w:r w:rsidR="000730D9">
              <w:rPr>
                <w:i/>
              </w:rPr>
              <w:t xml:space="preserve"> a zodpovědnosti rodičů a </w:t>
            </w:r>
            <w:r w:rsidR="000730D9" w:rsidRPr="000730D9">
              <w:rPr>
                <w:i/>
                <w:highlight w:val="cyan"/>
              </w:rPr>
              <w:t>společné aktivity.</w:t>
            </w:r>
          </w:p>
          <w:p w14:paraId="4DCE1EDB" w14:textId="77777777" w:rsidR="002B4F2A" w:rsidRPr="002B4F2A" w:rsidRDefault="002B4F2A" w:rsidP="006F1D2A">
            <w:pPr>
              <w:spacing w:after="0"/>
              <w:rPr>
                <w:i/>
              </w:rPr>
            </w:pPr>
          </w:p>
          <w:p w14:paraId="258AAEB7" w14:textId="79AB4726" w:rsidR="008707D9" w:rsidRPr="002B4F2A" w:rsidRDefault="006F1D2A" w:rsidP="006F1D2A">
            <w:pPr>
              <w:rPr>
                <w:i/>
              </w:rPr>
            </w:pPr>
            <w:r w:rsidRPr="002B4F2A">
              <w:rPr>
                <w:i/>
              </w:rPr>
              <w:t>Cíl</w:t>
            </w:r>
            <w:r w:rsidR="00582969" w:rsidRPr="002B4F2A">
              <w:rPr>
                <w:i/>
              </w:rPr>
              <w:t xml:space="preserve">: přenos dobré praxe, posilování </w:t>
            </w:r>
            <w:r w:rsidRPr="002B4F2A">
              <w:rPr>
                <w:i/>
              </w:rPr>
              <w:t>regionální soudržnosti</w:t>
            </w:r>
            <w:r w:rsidR="001D37AE" w:rsidRPr="002B4F2A">
              <w:rPr>
                <w:i/>
              </w:rPr>
              <w:t xml:space="preserve"> </w:t>
            </w:r>
            <w:r w:rsidR="00582969" w:rsidRPr="002B4F2A">
              <w:rPr>
                <w:i/>
              </w:rPr>
              <w:t>formou setkání</w:t>
            </w:r>
            <w:r w:rsidR="008707D9" w:rsidRPr="002B4F2A">
              <w:rPr>
                <w:i/>
              </w:rPr>
              <w:t xml:space="preserve"> a systematického zapojování rodičů</w:t>
            </w:r>
          </w:p>
          <w:p w14:paraId="20BAA150" w14:textId="3A0EC0B8" w:rsidR="006F1D2A" w:rsidRPr="002B4F2A" w:rsidRDefault="008707D9" w:rsidP="006F1D2A">
            <w:pPr>
              <w:rPr>
                <w:i/>
              </w:rPr>
            </w:pPr>
            <w:r w:rsidRPr="002B4F2A">
              <w:rPr>
                <w:i/>
              </w:rPr>
              <w:t xml:space="preserve"> 1 ročně pod hlavičkou MAS</w:t>
            </w:r>
            <w:r w:rsidR="00582969" w:rsidRPr="002B4F2A">
              <w:rPr>
                <w:i/>
              </w:rPr>
              <w:t>, návaznost na prioritu 1</w:t>
            </w:r>
          </w:p>
        </w:tc>
      </w:tr>
      <w:tr w:rsidR="006F1D2A" w:rsidRPr="0022159C" w14:paraId="46F1619A" w14:textId="77777777" w:rsidTr="006C7036">
        <w:tc>
          <w:tcPr>
            <w:tcW w:w="2527" w:type="dxa"/>
            <w:vAlign w:val="center"/>
          </w:tcPr>
          <w:p w14:paraId="3B4ACE84" w14:textId="77777777" w:rsidR="006F1D2A" w:rsidRPr="002B4F2A" w:rsidRDefault="006F1D2A" w:rsidP="006F1D2A">
            <w:pPr>
              <w:spacing w:before="60" w:after="120" w:line="240" w:lineRule="auto"/>
              <w:jc w:val="left"/>
              <w:rPr>
                <w:rFonts w:eastAsia="Times New Roman" w:cs="Arial"/>
                <w:b/>
                <w:lang w:eastAsia="cs-CZ"/>
              </w:rPr>
            </w:pPr>
            <w:r w:rsidRPr="002B4F2A">
              <w:rPr>
                <w:rFonts w:eastAsia="Times New Roman" w:cs="Arial"/>
                <w:b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3FE17279" w14:textId="0D355946" w:rsidR="006F1D2A" w:rsidRPr="000730D9" w:rsidRDefault="00EE38C8" w:rsidP="006F1D2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u w:val="single"/>
              </w:rPr>
            </w:pPr>
            <w:r w:rsidRPr="000730D9">
              <w:t>Uvedený cíl byl navržen na základě provedené celkové analýzy řešeného území, kdy bylo zpracováno několik dotazní</w:t>
            </w:r>
            <w:r w:rsidR="000730D9" w:rsidRPr="000730D9">
              <w:t xml:space="preserve">kových šetření, dále </w:t>
            </w:r>
            <w:r w:rsidRPr="000730D9">
              <w:t>SWOT analýza identifikující problémové oblasti a byl projednán stav v území s členy pracovních skupin i dalšími relevantními partnery.  Opatření v cíli 4.1</w:t>
            </w:r>
            <w:r w:rsidR="00867700" w:rsidRPr="000730D9">
              <w:t>.1</w:t>
            </w:r>
            <w:r w:rsidRPr="000730D9">
              <w:t xml:space="preserve"> vychází ze situace na školách a v území.  Byla zde identifikována nízká ochota ke spolupráci zejména ze strany rodičů ale i dalších subjektů. V současnosti probíhají aktivity spolupráce mezi vedením školy, </w:t>
            </w:r>
            <w:r w:rsidRPr="000730D9">
              <w:lastRenderedPageBreak/>
              <w:t>učiteli, rodiči a dalšími relevantními subjekty, ale nikoli plošně a je žádoucí vytváření podmínek pro rozšiřování těchto aktivit z důvodů zvýšení motivace ke zlepšení celospolečenského klima v oblasti vzdělávání.</w:t>
            </w:r>
          </w:p>
        </w:tc>
      </w:tr>
      <w:tr w:rsidR="006F1D2A" w:rsidRPr="0022159C" w14:paraId="0EDE0D3C" w14:textId="77777777" w:rsidTr="00437292">
        <w:tc>
          <w:tcPr>
            <w:tcW w:w="2527" w:type="dxa"/>
            <w:vAlign w:val="center"/>
          </w:tcPr>
          <w:p w14:paraId="353A1C06" w14:textId="5E9DB023" w:rsidR="006F1D2A" w:rsidRPr="002B4F2A" w:rsidRDefault="006F1D2A" w:rsidP="006F1D2A">
            <w:pPr>
              <w:spacing w:before="60" w:after="120" w:line="240" w:lineRule="auto"/>
              <w:rPr>
                <w:rFonts w:cs="Arial"/>
                <w:b/>
              </w:rPr>
            </w:pPr>
            <w:r w:rsidRPr="002B4F2A">
              <w:rPr>
                <w:rFonts w:eastAsia="Times New Roman" w:cs="Arial"/>
                <w:b/>
                <w:lang w:eastAsia="cs-CZ"/>
              </w:rPr>
              <w:lastRenderedPageBreak/>
              <w:t>Indikátory</w:t>
            </w:r>
            <w:r w:rsidR="006A7BC4">
              <w:rPr>
                <w:rFonts w:eastAsia="Times New Roman" w:cs="Arial"/>
                <w:b/>
                <w:lang w:eastAsia="cs-CZ"/>
              </w:rPr>
              <w:t xml:space="preserve"> opatření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151EC2C" w14:textId="24D294CE" w:rsidR="006F1D2A" w:rsidRPr="002B4F2A" w:rsidRDefault="006F1D2A" w:rsidP="002B4F2A">
            <w:pPr>
              <w:pStyle w:val="Odstavecseseznamem"/>
              <w:numPr>
                <w:ilvl w:val="0"/>
                <w:numId w:val="15"/>
              </w:numPr>
              <w:spacing w:after="0"/>
              <w:rPr>
                <w:i/>
              </w:rPr>
            </w:pPr>
            <w:r w:rsidRPr="002B4F2A">
              <w:rPr>
                <w:i/>
              </w:rPr>
              <w:t>počet zrealizovaných</w:t>
            </w:r>
            <w:r w:rsidR="00582969" w:rsidRPr="002B4F2A">
              <w:rPr>
                <w:i/>
              </w:rPr>
              <w:t xml:space="preserve"> setkání </w:t>
            </w:r>
            <w:r w:rsidR="002B4F2A">
              <w:rPr>
                <w:i/>
              </w:rPr>
              <w:t>1x během školního roku</w:t>
            </w:r>
          </w:p>
        </w:tc>
      </w:tr>
      <w:tr w:rsidR="006F1D2A" w:rsidRPr="0022159C" w14:paraId="77E2601A" w14:textId="77777777" w:rsidTr="002B4F2A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77AE6194" w14:textId="77777777" w:rsidR="006F1D2A" w:rsidRPr="002B4F2A" w:rsidRDefault="006F1D2A" w:rsidP="006F1D2A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i/>
                <w:lang w:eastAsia="cs-CZ"/>
              </w:rPr>
            </w:pPr>
            <w:r w:rsidRPr="002B4F2A">
              <w:rPr>
                <w:rFonts w:eastAsia="Times New Roman" w:cs="Arial"/>
                <w:b/>
                <w:i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2B4F2A" w:rsidRPr="0022159C" w14:paraId="59E958B2" w14:textId="77777777" w:rsidTr="006C7036">
        <w:tc>
          <w:tcPr>
            <w:tcW w:w="2527" w:type="dxa"/>
            <w:vAlign w:val="center"/>
          </w:tcPr>
          <w:p w14:paraId="428DB0AB" w14:textId="77777777" w:rsidR="002B4F2A" w:rsidRPr="002B4F2A" w:rsidRDefault="002B4F2A" w:rsidP="002B4F2A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2B4F2A">
              <w:rPr>
                <w:rFonts w:eastAsia="Times New Roman" w:cs="Arial"/>
                <w:b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50BF6743" w14:textId="7712A183" w:rsidR="002B4F2A" w:rsidRPr="002B4F2A" w:rsidRDefault="002B4F2A" w:rsidP="002B4F2A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2B4F2A" w:rsidRPr="0022159C" w14:paraId="6B5D813F" w14:textId="77777777" w:rsidTr="006C7036">
        <w:tc>
          <w:tcPr>
            <w:tcW w:w="2527" w:type="dxa"/>
            <w:vAlign w:val="center"/>
          </w:tcPr>
          <w:p w14:paraId="67FC78F5" w14:textId="77777777" w:rsidR="002B4F2A" w:rsidRPr="002B4F2A" w:rsidRDefault="002B4F2A" w:rsidP="002B4F2A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2B4F2A">
              <w:rPr>
                <w:rFonts w:eastAsia="Times New Roman" w:cs="Arial"/>
                <w:b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5BB9361B" w14:textId="2838C839" w:rsidR="002B4F2A" w:rsidRPr="002B4F2A" w:rsidRDefault="002B4F2A" w:rsidP="002B4F2A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2B4F2A" w:rsidRPr="0022159C" w14:paraId="5E28372B" w14:textId="77777777" w:rsidTr="006C7036">
        <w:tc>
          <w:tcPr>
            <w:tcW w:w="2527" w:type="dxa"/>
            <w:vAlign w:val="center"/>
          </w:tcPr>
          <w:p w14:paraId="7D344D1D" w14:textId="77777777" w:rsidR="002B4F2A" w:rsidRPr="002B4F2A" w:rsidRDefault="002B4F2A" w:rsidP="002B4F2A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2B4F2A">
              <w:rPr>
                <w:rFonts w:eastAsia="Times New Roman" w:cs="Arial"/>
                <w:b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5A7F3BDB" w14:textId="5521DDDE" w:rsidR="002B4F2A" w:rsidRPr="002B4F2A" w:rsidRDefault="002B4F2A" w:rsidP="002B4F2A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47D95B11" w14:textId="065FA5CF" w:rsidR="006F1D2A" w:rsidRDefault="006F1D2A"/>
    <w:p w14:paraId="1E68A15C" w14:textId="7A102260" w:rsidR="002B4F2A" w:rsidRDefault="002B4F2A"/>
    <w:p w14:paraId="5803C4CB" w14:textId="77777777" w:rsidR="002B4F2A" w:rsidRDefault="002B4F2A"/>
    <w:p w14:paraId="78876AF9" w14:textId="77777777" w:rsidR="006F1D2A" w:rsidRDefault="006F1D2A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6F1D2A" w:rsidRPr="0022159C" w14:paraId="11519764" w14:textId="77777777" w:rsidTr="00437292">
        <w:tc>
          <w:tcPr>
            <w:tcW w:w="2527" w:type="dxa"/>
            <w:shd w:val="clear" w:color="auto" w:fill="FBD4B4" w:themeFill="accent6" w:themeFillTint="66"/>
            <w:vAlign w:val="center"/>
          </w:tcPr>
          <w:p w14:paraId="7E1FBD73" w14:textId="77777777" w:rsidR="006F1D2A" w:rsidRPr="001429D6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cs="Arial"/>
                <w:b/>
              </w:rPr>
              <w:t>Priorita 4</w:t>
            </w:r>
          </w:p>
        </w:tc>
        <w:tc>
          <w:tcPr>
            <w:tcW w:w="7963" w:type="dxa"/>
            <w:shd w:val="clear" w:color="auto" w:fill="FBD4B4" w:themeFill="accent6" w:themeFillTint="66"/>
            <w:vAlign w:val="center"/>
          </w:tcPr>
          <w:p w14:paraId="22B3F3AB" w14:textId="77777777" w:rsidR="006F1D2A" w:rsidRPr="001429D6" w:rsidRDefault="006F1D2A" w:rsidP="006C7036">
            <w:pPr>
              <w:spacing w:before="60" w:after="60"/>
              <w:rPr>
                <w:b/>
              </w:rPr>
            </w:pPr>
            <w:r w:rsidRPr="001429D6">
              <w:rPr>
                <w:b/>
              </w:rPr>
              <w:t>Využití potenciálu rodičů, zřizovatelů a ostatních relevantních subjektů</w:t>
            </w:r>
          </w:p>
          <w:p w14:paraId="6C97A995" w14:textId="77777777" w:rsidR="006F1D2A" w:rsidRPr="001429D6" w:rsidRDefault="006F1D2A" w:rsidP="006C7036">
            <w:pPr>
              <w:rPr>
                <w:b/>
              </w:rPr>
            </w:pPr>
            <w:r w:rsidRPr="001429D6">
              <w:rPr>
                <w:rFonts w:eastAsia="Times New Roman" w:cs="Times New Roman"/>
                <w:i/>
                <w:bdr w:val="none" w:sz="0" w:space="0" w:color="auto" w:frame="1"/>
                <w:lang w:eastAsia="cs-CZ"/>
              </w:rPr>
              <w:t>Vzdělávací zařízení by měla představovat inspirativní a motivující místo poznávání. Podstatné také je, že ke kvalitnímu učení, tedy k opravdovému pochopení problému, je potřeba bezpečná atmosféra. Pro využití potenciálu vzdělávacího systému je zapotřebí zapojit všechny strany, které se na vzdělávání podílejí; rodiče, zástupci jiných neformálních, mimoškolních aktivit, zřizovatelé (např. při zajištění dostatku vyhovujících prostor pro činnost vzdělávacích zařízení), atd.</w:t>
            </w:r>
          </w:p>
        </w:tc>
      </w:tr>
      <w:tr w:rsidR="006F1D2A" w:rsidRPr="0022159C" w14:paraId="6AA4B71C" w14:textId="77777777" w:rsidTr="00437292">
        <w:tc>
          <w:tcPr>
            <w:tcW w:w="2527" w:type="dxa"/>
            <w:vAlign w:val="center"/>
          </w:tcPr>
          <w:p w14:paraId="02299E4A" w14:textId="77777777" w:rsidR="006F1D2A" w:rsidRPr="001429D6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cs="Arial"/>
                <w:b/>
              </w:rPr>
              <w:t>Cíl</w:t>
            </w:r>
            <w:r w:rsidR="00665E3B" w:rsidRPr="001429D6">
              <w:rPr>
                <w:rFonts w:cs="Arial"/>
                <w:b/>
              </w:rPr>
              <w:t xml:space="preserve"> 4.2</w:t>
            </w:r>
            <w:r w:rsidRPr="001429D6">
              <w:rPr>
                <w:rFonts w:cs="Arial"/>
                <w:b/>
              </w:rPr>
              <w:t xml:space="preserve"> a jeho popis 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1AA30E3" w14:textId="77777777" w:rsidR="006F1D2A" w:rsidRPr="001429D6" w:rsidRDefault="006F1D2A" w:rsidP="006F1D2A">
            <w:pPr>
              <w:rPr>
                <w:b/>
              </w:rPr>
            </w:pPr>
            <w:r w:rsidRPr="001429D6">
              <w:rPr>
                <w:b/>
              </w:rPr>
              <w:t xml:space="preserve">Vytváření podnětného prostředí </w:t>
            </w:r>
          </w:p>
          <w:p w14:paraId="49222A31" w14:textId="77777777" w:rsidR="006F1D2A" w:rsidRPr="001429D6" w:rsidRDefault="006F1D2A" w:rsidP="006F1D2A">
            <w:pPr>
              <w:rPr>
                <w:rFonts w:cs="Georgia"/>
                <w:i/>
              </w:rPr>
            </w:pPr>
            <w:r w:rsidRPr="001429D6">
              <w:rPr>
                <w:i/>
              </w:rPr>
              <w:t xml:space="preserve">Pro kvalitní vzdělávací proces je nezbytné </w:t>
            </w:r>
            <w:r w:rsidRPr="001429D6">
              <w:rPr>
                <w:rFonts w:cs="Georgia"/>
                <w:i/>
              </w:rPr>
              <w:t>zajistit motivující, inspirativní, bezpečné a důvěryhodné prostředí. Je zapotřebí mít školská aj. vzdělávací zařízení dostatečně vybavená učebními pomůckami a umět v nich vytvářet radostnou, týmovou a tvůrčí atmosféru.  Takové prostředí pak povede jak k rozvoji žáka, tak ke kvalitní práci pedagogů.</w:t>
            </w:r>
          </w:p>
          <w:p w14:paraId="3EB96D59" w14:textId="77777777" w:rsidR="006F1D2A" w:rsidRPr="001429D6" w:rsidRDefault="006F1D2A" w:rsidP="006F1D2A">
            <w:pPr>
              <w:spacing w:after="0" w:line="240" w:lineRule="auto"/>
              <w:rPr>
                <w:i/>
              </w:rPr>
            </w:pPr>
            <w:r w:rsidRPr="001429D6">
              <w:rPr>
                <w:rFonts w:eastAsia="Times New Roman" w:cs="Times New Roman"/>
                <w:i/>
                <w:lang w:eastAsia="cs-CZ"/>
              </w:rPr>
              <w:t>Pozitivní klima školy/vzdělávacího zařízení = učitelé, lektoři atd. a žáci jsou hrdi na svou školu, instituci a pracuji v ní rádi.</w:t>
            </w:r>
          </w:p>
        </w:tc>
      </w:tr>
      <w:tr w:rsidR="006F1D2A" w:rsidRPr="0022159C" w14:paraId="48544B54" w14:textId="77777777" w:rsidTr="006C7036">
        <w:tc>
          <w:tcPr>
            <w:tcW w:w="2527" w:type="dxa"/>
            <w:vAlign w:val="center"/>
          </w:tcPr>
          <w:p w14:paraId="4C11ADD3" w14:textId="77777777" w:rsidR="006F1D2A" w:rsidRPr="001429D6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vAlign w:val="center"/>
          </w:tcPr>
          <w:p w14:paraId="5D464CC5" w14:textId="77777777" w:rsidR="006F1D2A" w:rsidRPr="001429D6" w:rsidRDefault="006F1D2A" w:rsidP="006F1D2A">
            <w:pPr>
              <w:spacing w:before="60" w:after="120" w:line="240" w:lineRule="auto"/>
              <w:rPr>
                <w:i/>
                <w:u w:val="single"/>
              </w:rPr>
            </w:pPr>
            <w:r w:rsidRPr="001429D6">
              <w:rPr>
                <w:i/>
                <w:u w:val="single"/>
              </w:rPr>
              <w:t>Silná vazba:</w:t>
            </w:r>
          </w:p>
          <w:p w14:paraId="6CFC0897" w14:textId="77777777" w:rsidR="006F1D2A" w:rsidRPr="001429D6" w:rsidRDefault="006F1D2A" w:rsidP="006F1D2A">
            <w:pPr>
              <w:spacing w:before="60" w:after="120" w:line="240" w:lineRule="auto"/>
              <w:rPr>
                <w:i/>
              </w:rPr>
            </w:pPr>
            <w:r w:rsidRPr="001429D6">
              <w:rPr>
                <w:i/>
              </w:rPr>
              <w:t>1. Předškolní vzdělávání a péče: dostupnost, inkluze a kvalita</w:t>
            </w:r>
          </w:p>
          <w:p w14:paraId="1BE27FB2" w14:textId="77777777" w:rsidR="006F1D2A" w:rsidRPr="001429D6" w:rsidRDefault="006F1D2A" w:rsidP="006F1D2A">
            <w:pPr>
              <w:spacing w:before="60" w:after="120" w:line="240" w:lineRule="auto"/>
              <w:rPr>
                <w:rFonts w:cs="Arial"/>
                <w:i/>
              </w:rPr>
            </w:pPr>
            <w:r w:rsidRPr="001429D6">
              <w:rPr>
                <w:rFonts w:cs="Arial"/>
                <w:i/>
              </w:rPr>
              <w:t>4. Rozvoj podnikavosti a iniciativy dětí a žáků</w:t>
            </w:r>
          </w:p>
          <w:p w14:paraId="5B49866F" w14:textId="77777777" w:rsidR="006F1D2A" w:rsidRPr="001429D6" w:rsidRDefault="006F1D2A" w:rsidP="006F1D2A">
            <w:pPr>
              <w:rPr>
                <w:i/>
                <w:u w:val="single"/>
              </w:rPr>
            </w:pPr>
            <w:r w:rsidRPr="001429D6">
              <w:rPr>
                <w:rFonts w:cs="Arial"/>
                <w:i/>
                <w:u w:val="single"/>
              </w:rPr>
              <w:t>Střední vazba</w:t>
            </w:r>
          </w:p>
          <w:p w14:paraId="2EB74810" w14:textId="77777777" w:rsidR="006F1D2A" w:rsidRPr="001429D6" w:rsidRDefault="006F1D2A" w:rsidP="006F1D2A">
            <w:pPr>
              <w:rPr>
                <w:i/>
              </w:rPr>
            </w:pPr>
            <w:r w:rsidRPr="001429D6">
              <w:rPr>
                <w:rFonts w:cs="Arial"/>
                <w:i/>
              </w:rPr>
              <w:t>3. Inkluzivní vzdělávání a podpora dětí a žáků ohrožených školním neúspěchem</w:t>
            </w:r>
          </w:p>
        </w:tc>
      </w:tr>
      <w:tr w:rsidR="006F1D2A" w:rsidRPr="0022159C" w14:paraId="4321C3FA" w14:textId="77777777" w:rsidTr="00437292">
        <w:tc>
          <w:tcPr>
            <w:tcW w:w="2527" w:type="dxa"/>
            <w:vAlign w:val="center"/>
          </w:tcPr>
          <w:p w14:paraId="64DAB439" w14:textId="77777777" w:rsidR="006F1D2A" w:rsidRPr="001429D6" w:rsidRDefault="006F1D2A" w:rsidP="006C7036">
            <w:pPr>
              <w:spacing w:before="60" w:after="120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3540DF53" w14:textId="77777777" w:rsidR="006F1D2A" w:rsidRPr="001429D6" w:rsidRDefault="006F1D2A" w:rsidP="006F1D2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1429D6">
              <w:rPr>
                <w:i/>
              </w:rPr>
              <w:t>Počet subjektů realizujících aktivitu v praxi</w:t>
            </w:r>
          </w:p>
          <w:p w14:paraId="14C44D38" w14:textId="77777777" w:rsidR="006F1D2A" w:rsidRPr="001429D6" w:rsidRDefault="006F1D2A" w:rsidP="006F1D2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1429D6">
              <w:rPr>
                <w:i/>
              </w:rPr>
              <w:t>Počet subjektů vybavených pomůckami pro tvorbu podnětného prostředí</w:t>
            </w:r>
          </w:p>
          <w:p w14:paraId="49D31D8F" w14:textId="77777777" w:rsidR="006F1D2A" w:rsidRPr="001429D6" w:rsidRDefault="006F1D2A" w:rsidP="006F1D2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1429D6">
              <w:rPr>
                <w:i/>
              </w:rPr>
              <w:t xml:space="preserve">Počet aktivit podporujících pozitivní klima vzdělávacího zařízení </w:t>
            </w:r>
          </w:p>
        </w:tc>
      </w:tr>
      <w:tr w:rsidR="006F1D2A" w:rsidRPr="0022159C" w14:paraId="31B52333" w14:textId="77777777" w:rsidTr="00437292">
        <w:tc>
          <w:tcPr>
            <w:tcW w:w="2527" w:type="dxa"/>
            <w:vAlign w:val="center"/>
          </w:tcPr>
          <w:p w14:paraId="01681D2C" w14:textId="77777777" w:rsidR="006F1D2A" w:rsidRPr="001429D6" w:rsidRDefault="00665E3B" w:rsidP="006C7036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cs="Arial"/>
                <w:b/>
              </w:rPr>
              <w:t>Opatření 4.2</w:t>
            </w:r>
            <w:r w:rsidR="006F1D2A" w:rsidRPr="001429D6">
              <w:rPr>
                <w:rFonts w:cs="Arial"/>
                <w:b/>
              </w:rPr>
              <w:t>.1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233E22D" w14:textId="77777777" w:rsidR="006F1D2A" w:rsidRPr="001429D6" w:rsidRDefault="006F1D2A" w:rsidP="006F1D2A">
            <w:pPr>
              <w:spacing w:after="0"/>
              <w:rPr>
                <w:i/>
              </w:rPr>
            </w:pPr>
            <w:r w:rsidRPr="001429D6">
              <w:rPr>
                <w:i/>
                <w:u w:val="single"/>
              </w:rPr>
              <w:t>Opatření:</w:t>
            </w:r>
            <w:r w:rsidRPr="001429D6">
              <w:rPr>
                <w:i/>
              </w:rPr>
              <w:t xml:space="preserve"> realizace aktivit vytvářejících podnětné prostředí a zdravý kolektiv (např. adaptační kurzy, teambuilding, stmelovací kurzy...).</w:t>
            </w:r>
          </w:p>
          <w:p w14:paraId="6B788CDF" w14:textId="3699BE80" w:rsidR="008A23C4" w:rsidRPr="001429D6" w:rsidRDefault="001D37AE" w:rsidP="008A23C4">
            <w:pPr>
              <w:rPr>
                <w:i/>
              </w:rPr>
            </w:pPr>
            <w:r w:rsidRPr="001429D6">
              <w:rPr>
                <w:i/>
              </w:rPr>
              <w:lastRenderedPageBreak/>
              <w:t>Zajištěním kvalitního přenosu informací</w:t>
            </w:r>
            <w:r w:rsidR="008A23C4" w:rsidRPr="001429D6">
              <w:rPr>
                <w:i/>
              </w:rPr>
              <w:t xml:space="preserve"> o možnostech zapo</w:t>
            </w:r>
            <w:r w:rsidRPr="001429D6">
              <w:rPr>
                <w:i/>
              </w:rPr>
              <w:t>jit se do vhodných</w:t>
            </w:r>
            <w:r w:rsidR="008A23C4" w:rsidRPr="001429D6">
              <w:rPr>
                <w:i/>
              </w:rPr>
              <w:t xml:space="preserve"> individuálních projektů </w:t>
            </w:r>
            <w:r w:rsidRPr="001429D6">
              <w:rPr>
                <w:i/>
              </w:rPr>
              <w:t xml:space="preserve">(včetně systémových) </w:t>
            </w:r>
            <w:r w:rsidR="008A23C4" w:rsidRPr="001429D6">
              <w:rPr>
                <w:i/>
              </w:rPr>
              <w:t>lze</w:t>
            </w:r>
            <w:r w:rsidRPr="001429D6">
              <w:rPr>
                <w:i/>
              </w:rPr>
              <w:t xml:space="preserve"> </w:t>
            </w:r>
            <w:r w:rsidR="008A23C4" w:rsidRPr="001429D6">
              <w:rPr>
                <w:i/>
              </w:rPr>
              <w:t xml:space="preserve">čerpat </w:t>
            </w:r>
            <w:r w:rsidRPr="001429D6">
              <w:rPr>
                <w:i/>
              </w:rPr>
              <w:t xml:space="preserve">potřebnou </w:t>
            </w:r>
            <w:r w:rsidR="008A23C4" w:rsidRPr="001429D6">
              <w:rPr>
                <w:i/>
              </w:rPr>
              <w:t>podporu</w:t>
            </w:r>
            <w:r w:rsidR="000730D9">
              <w:rPr>
                <w:i/>
              </w:rPr>
              <w:t>, sdílet dobrou praxi apod. (např. web).</w:t>
            </w:r>
          </w:p>
          <w:p w14:paraId="0AC13905" w14:textId="17B6FA34" w:rsidR="006F1D2A" w:rsidRPr="001429D6" w:rsidRDefault="006F1D2A" w:rsidP="008A23C4">
            <w:pPr>
              <w:rPr>
                <w:b/>
                <w:i/>
              </w:rPr>
            </w:pPr>
            <w:r w:rsidRPr="001429D6">
              <w:rPr>
                <w:i/>
              </w:rPr>
              <w:t>Cíl:</w:t>
            </w:r>
            <w:r w:rsidR="001D37AE" w:rsidRPr="001429D6">
              <w:rPr>
                <w:i/>
              </w:rPr>
              <w:t xml:space="preserve"> Zlepšit způsoby hledání a využívání dalších finančních zdrojů včetně </w:t>
            </w:r>
            <w:r w:rsidR="00687F7B" w:rsidRPr="001429D6">
              <w:rPr>
                <w:i/>
              </w:rPr>
              <w:t>rozmanitých typů dotací</w:t>
            </w:r>
          </w:p>
        </w:tc>
      </w:tr>
      <w:tr w:rsidR="006F1D2A" w:rsidRPr="0022159C" w14:paraId="2FBD4F47" w14:textId="77777777" w:rsidTr="00437292">
        <w:tc>
          <w:tcPr>
            <w:tcW w:w="2527" w:type="dxa"/>
            <w:vAlign w:val="center"/>
          </w:tcPr>
          <w:p w14:paraId="0D141FB7" w14:textId="77777777" w:rsidR="006F1D2A" w:rsidRPr="001429D6" w:rsidRDefault="006F1D2A" w:rsidP="006C7036">
            <w:pPr>
              <w:spacing w:before="60" w:after="120" w:line="240" w:lineRule="auto"/>
              <w:jc w:val="left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lastRenderedPageBreak/>
              <w:t>Zdůvodnění výběru na základě provedené analýzy řešeného území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58116E32" w14:textId="1EEA9828" w:rsidR="006F1D2A" w:rsidRPr="001429D6" w:rsidRDefault="00EE38C8" w:rsidP="006C70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u w:val="single"/>
              </w:rPr>
            </w:pPr>
            <w:r w:rsidRPr="000730D9">
              <w:t>Uvedený cíl byl navržen na základě provedené celkové analýzy řešeného území, kdy bylo zpracováno několik dotazní</w:t>
            </w:r>
            <w:r w:rsidR="000730D9" w:rsidRPr="000730D9">
              <w:t xml:space="preserve">kových šetření, dále </w:t>
            </w:r>
            <w:r w:rsidRPr="000730D9">
              <w:t>SWOT analýza identifikující problémové oblasti a byl projednán stav v území s členy pracovních skupin i dalšími relevantními partnery.  Opatření v cíli 4.2</w:t>
            </w:r>
            <w:r w:rsidR="00867700" w:rsidRPr="000730D9">
              <w:t>.1</w:t>
            </w:r>
            <w:r w:rsidRPr="000730D9">
              <w:t xml:space="preserve"> vychází ze situace na školách a v území, kdy byla identifikována nízká ochota ke spolupráci zejména ze strany rodičů ale i dalších subjektů, nízká úroveň sociálních kompetencí a vazeb v minoritách. Problémem je i nízká prestiž pedagogů a nízká autorita škol v určitých čás</w:t>
            </w:r>
            <w:r w:rsidR="000730D9">
              <w:t>tech společnosti. Pedagogy a dalších pracovníky v oblasti vzdělávání ovlivňuje</w:t>
            </w:r>
            <w:r w:rsidRPr="000730D9">
              <w:t xml:space="preserve"> i nedostatek času a finančních prostředků k realizaci aktivit posilujících zlepšení celospolečenského klima v oblasti vzdělávání.</w:t>
            </w:r>
          </w:p>
        </w:tc>
      </w:tr>
      <w:tr w:rsidR="006F1D2A" w:rsidRPr="0022159C" w14:paraId="38B4DD11" w14:textId="77777777" w:rsidTr="00437292">
        <w:tc>
          <w:tcPr>
            <w:tcW w:w="2527" w:type="dxa"/>
            <w:vAlign w:val="center"/>
          </w:tcPr>
          <w:p w14:paraId="0C972BD7" w14:textId="5A9E05A3" w:rsidR="006F1D2A" w:rsidRPr="001429D6" w:rsidRDefault="006F1D2A" w:rsidP="006C7036">
            <w:pPr>
              <w:spacing w:before="60" w:after="120" w:line="240" w:lineRule="auto"/>
              <w:rPr>
                <w:rFonts w:cs="Arial"/>
                <w:b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 xml:space="preserve">Indikátory </w:t>
            </w:r>
            <w:r w:rsidR="00915E8D">
              <w:rPr>
                <w:rFonts w:eastAsia="Times New Roman" w:cs="Arial"/>
                <w:b/>
                <w:lang w:eastAsia="cs-CZ"/>
              </w:rPr>
              <w:t>opatření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E7990CD" w14:textId="7B962CBC" w:rsidR="006F1D2A" w:rsidRPr="001429D6" w:rsidRDefault="008A23C4" w:rsidP="001429D6">
            <w:pPr>
              <w:pStyle w:val="Odstavecseseznamem"/>
              <w:numPr>
                <w:ilvl w:val="0"/>
                <w:numId w:val="15"/>
              </w:numPr>
              <w:spacing w:after="0"/>
              <w:rPr>
                <w:i/>
              </w:rPr>
            </w:pPr>
            <w:r w:rsidRPr="001429D6">
              <w:rPr>
                <w:i/>
              </w:rPr>
              <w:t>p</w:t>
            </w:r>
            <w:r w:rsidR="000A467D" w:rsidRPr="001429D6">
              <w:rPr>
                <w:i/>
              </w:rPr>
              <w:t>očet zprostředkovaných informačních</w:t>
            </w:r>
            <w:r w:rsidRPr="001429D6">
              <w:rPr>
                <w:i/>
              </w:rPr>
              <w:t xml:space="preserve"> </w:t>
            </w:r>
            <w:r w:rsidR="000A467D" w:rsidRPr="001429D6">
              <w:rPr>
                <w:i/>
              </w:rPr>
              <w:t>aktivit (</w:t>
            </w:r>
            <w:r w:rsidR="00E7723D" w:rsidRPr="001429D6">
              <w:rPr>
                <w:i/>
              </w:rPr>
              <w:t xml:space="preserve">alespoň 1x </w:t>
            </w:r>
            <w:r w:rsidR="001429D6" w:rsidRPr="001429D6">
              <w:rPr>
                <w:i/>
              </w:rPr>
              <w:t xml:space="preserve">za </w:t>
            </w:r>
            <w:r w:rsidR="00E7723D" w:rsidRPr="001429D6">
              <w:rPr>
                <w:i/>
              </w:rPr>
              <w:t>2 roky</w:t>
            </w:r>
            <w:r w:rsidR="000A467D" w:rsidRPr="001429D6">
              <w:rPr>
                <w:i/>
              </w:rPr>
              <w:t>)</w:t>
            </w:r>
          </w:p>
        </w:tc>
      </w:tr>
      <w:tr w:rsidR="006F1D2A" w:rsidRPr="0022159C" w14:paraId="295E5957" w14:textId="77777777" w:rsidTr="001429D6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0D91B1CA" w14:textId="77777777" w:rsidR="006F1D2A" w:rsidRPr="001429D6" w:rsidRDefault="006F1D2A" w:rsidP="006C7036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1429D6" w:rsidRPr="0022159C" w14:paraId="096DED9F" w14:textId="77777777" w:rsidTr="006C7036">
        <w:tc>
          <w:tcPr>
            <w:tcW w:w="2527" w:type="dxa"/>
            <w:vAlign w:val="center"/>
          </w:tcPr>
          <w:p w14:paraId="239638F9" w14:textId="77777777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55145E2E" w14:textId="4CDD7A2F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1429D6" w:rsidRPr="0022159C" w14:paraId="6B29C2E3" w14:textId="77777777" w:rsidTr="006C7036">
        <w:tc>
          <w:tcPr>
            <w:tcW w:w="2527" w:type="dxa"/>
            <w:vAlign w:val="center"/>
          </w:tcPr>
          <w:p w14:paraId="5941973F" w14:textId="77777777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4454255A" w14:textId="47B72680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1429D6" w:rsidRPr="0022159C" w14:paraId="2750BCB5" w14:textId="77777777" w:rsidTr="006C7036">
        <w:tc>
          <w:tcPr>
            <w:tcW w:w="2527" w:type="dxa"/>
            <w:vAlign w:val="center"/>
          </w:tcPr>
          <w:p w14:paraId="3C266C76" w14:textId="77777777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291BB739" w14:textId="15C2050D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1C2D4B0D" w14:textId="6C11252C" w:rsidR="006F1D2A" w:rsidRDefault="006F1D2A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6F1D2A" w:rsidRPr="0022159C" w14:paraId="63159EA5" w14:textId="77777777" w:rsidTr="00437292">
        <w:tc>
          <w:tcPr>
            <w:tcW w:w="2527" w:type="dxa"/>
            <w:shd w:val="clear" w:color="auto" w:fill="FBD4B4" w:themeFill="accent6" w:themeFillTint="66"/>
            <w:vAlign w:val="center"/>
          </w:tcPr>
          <w:p w14:paraId="10A4F16A" w14:textId="77777777" w:rsidR="006F1D2A" w:rsidRPr="001343AB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1343AB">
              <w:rPr>
                <w:rFonts w:cs="Arial"/>
                <w:b/>
              </w:rPr>
              <w:t xml:space="preserve">Priorita </w:t>
            </w:r>
            <w:r>
              <w:rPr>
                <w:rFonts w:cs="Arial"/>
                <w:b/>
              </w:rPr>
              <w:t>5</w:t>
            </w:r>
          </w:p>
        </w:tc>
        <w:tc>
          <w:tcPr>
            <w:tcW w:w="7963" w:type="dxa"/>
            <w:shd w:val="clear" w:color="auto" w:fill="FBD4B4" w:themeFill="accent6" w:themeFillTint="66"/>
            <w:vAlign w:val="center"/>
          </w:tcPr>
          <w:p w14:paraId="22CE321F" w14:textId="77777777" w:rsidR="006F1D2A" w:rsidRPr="001429D6" w:rsidRDefault="006F1D2A" w:rsidP="006F1D2A">
            <w:pPr>
              <w:spacing w:before="60" w:after="60"/>
              <w:rPr>
                <w:b/>
                <w:i/>
                <w:sz w:val="24"/>
              </w:rPr>
            </w:pPr>
            <w:r w:rsidRPr="001429D6">
              <w:rPr>
                <w:b/>
                <w:i/>
                <w:sz w:val="24"/>
              </w:rPr>
              <w:t xml:space="preserve">Rozvoj infrastruktury </w:t>
            </w:r>
          </w:p>
          <w:p w14:paraId="5B659518" w14:textId="77777777" w:rsidR="006F1D2A" w:rsidRPr="001429D6" w:rsidRDefault="006F1D2A" w:rsidP="006F1D2A">
            <w:pPr>
              <w:rPr>
                <w:b/>
                <w:i/>
                <w:sz w:val="18"/>
                <w:szCs w:val="18"/>
              </w:rPr>
            </w:pPr>
            <w:r w:rsidRPr="001429D6">
              <w:rPr>
                <w:i/>
              </w:rPr>
              <w:t>Motivující, kvalitní, zdravé a dostupné zázemí a vybavení vzdělávacích zařízení a dalších relevantních prostor umožňujících výchovu a vzdělávání v území je nezbytnou podmínkou pro rychlou adaptaci, trvalý zájem, optimální výkonnost a celkovou úspěšnost účastníků vzdělávání</w:t>
            </w:r>
          </w:p>
        </w:tc>
      </w:tr>
      <w:tr w:rsidR="006F1D2A" w:rsidRPr="0022159C" w14:paraId="6603428B" w14:textId="77777777" w:rsidTr="00437292">
        <w:tc>
          <w:tcPr>
            <w:tcW w:w="2527" w:type="dxa"/>
            <w:vAlign w:val="center"/>
          </w:tcPr>
          <w:p w14:paraId="4F74137B" w14:textId="77777777" w:rsidR="006F1D2A" w:rsidRPr="0022159C" w:rsidRDefault="006F1D2A" w:rsidP="006F1D2A">
            <w:pPr>
              <w:spacing w:before="60" w:after="120"/>
              <w:rPr>
                <w:rFonts w:cs="Arial"/>
                <w:b/>
              </w:rPr>
            </w:pPr>
            <w:r w:rsidRPr="0022159C">
              <w:rPr>
                <w:rFonts w:cs="Arial"/>
                <w:b/>
              </w:rPr>
              <w:t>Cíl</w:t>
            </w:r>
            <w:r>
              <w:rPr>
                <w:rFonts w:cs="Arial"/>
                <w:b/>
              </w:rPr>
              <w:t xml:space="preserve"> 5.1 a jeho popis</w:t>
            </w:r>
            <w:r w:rsidRPr="0022159C">
              <w:rPr>
                <w:rFonts w:cs="Arial"/>
                <w:b/>
              </w:rPr>
              <w:t xml:space="preserve"> 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331C32F8" w14:textId="77777777" w:rsidR="006F1D2A" w:rsidRPr="001429D6" w:rsidRDefault="006F1D2A" w:rsidP="006F1D2A">
            <w:pPr>
              <w:rPr>
                <w:b/>
                <w:i/>
              </w:rPr>
            </w:pPr>
            <w:r w:rsidRPr="001429D6">
              <w:rPr>
                <w:b/>
                <w:i/>
              </w:rPr>
              <w:t xml:space="preserve">Zlepšení stavu budov a venkovních prostor </w:t>
            </w:r>
          </w:p>
          <w:p w14:paraId="5BDC3367" w14:textId="77777777" w:rsidR="006F1D2A" w:rsidRPr="001429D6" w:rsidRDefault="006F1D2A" w:rsidP="006F1D2A">
            <w:pPr>
              <w:spacing w:after="0" w:line="240" w:lineRule="auto"/>
              <w:rPr>
                <w:i/>
              </w:rPr>
            </w:pPr>
            <w:r w:rsidRPr="001429D6">
              <w:rPr>
                <w:i/>
              </w:rPr>
              <w:t>Podpořit, aby proces vzdělávání probíhal v bezpečném, bezbariérovém, motivujícím a blízkém prostředí, které příjemným a funkčním designem respektuje nejnovější poznatky vědy (materiály, technologie, barvy, teplota, přiměřenost věku, hygienické zásady, rozmanitost a specifičnost potřeb s ohledem na environmentální přístup k prostředí, ve kterém je vzdělávání realizováno a poskytováno.</w:t>
            </w:r>
          </w:p>
          <w:p w14:paraId="29ACD20F" w14:textId="77777777" w:rsidR="006F1D2A" w:rsidRPr="001429D6" w:rsidRDefault="006F1D2A" w:rsidP="006F1D2A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</w:tr>
      <w:tr w:rsidR="006F1D2A" w:rsidRPr="0022159C" w14:paraId="26891370" w14:textId="77777777" w:rsidTr="00437292">
        <w:tc>
          <w:tcPr>
            <w:tcW w:w="2527" w:type="dxa"/>
            <w:vAlign w:val="center"/>
          </w:tcPr>
          <w:p w14:paraId="261CB812" w14:textId="77777777" w:rsidR="006F1D2A" w:rsidRPr="001429D6" w:rsidRDefault="006F1D2A" w:rsidP="006F1D2A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eastAsia="Times New Roman" w:cs="Arial"/>
                <w:b/>
                <w:color w:val="000000"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36CE61C2" w14:textId="77777777" w:rsidR="006F1D2A" w:rsidRPr="001429D6" w:rsidRDefault="006F1D2A" w:rsidP="006F1D2A">
            <w:pPr>
              <w:rPr>
                <w:i/>
                <w:sz w:val="18"/>
                <w:szCs w:val="18"/>
              </w:rPr>
            </w:pPr>
            <w:r w:rsidRPr="001429D6">
              <w:rPr>
                <w:i/>
              </w:rPr>
              <w:t>Silná vazba na všechna povinná opatření MAP</w:t>
            </w:r>
          </w:p>
        </w:tc>
      </w:tr>
      <w:tr w:rsidR="006F1D2A" w:rsidRPr="0022159C" w14:paraId="55D9D70C" w14:textId="77777777" w:rsidTr="00437292">
        <w:tc>
          <w:tcPr>
            <w:tcW w:w="2527" w:type="dxa"/>
            <w:vAlign w:val="center"/>
          </w:tcPr>
          <w:p w14:paraId="73BB7FDC" w14:textId="77777777" w:rsidR="006F1D2A" w:rsidRPr="001429D6" w:rsidRDefault="006F1D2A" w:rsidP="006F1D2A">
            <w:pPr>
              <w:spacing w:before="60" w:after="120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1429D6">
              <w:rPr>
                <w:rFonts w:eastAsia="Times New Roman" w:cs="Arial"/>
                <w:b/>
                <w:color w:val="000000"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7B250265" w14:textId="77777777" w:rsidR="006F1D2A" w:rsidRPr="001429D6" w:rsidRDefault="006F1D2A" w:rsidP="006F1D2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1429D6">
              <w:rPr>
                <w:i/>
              </w:rPr>
              <w:t>Počet podpořených subjektů</w:t>
            </w:r>
          </w:p>
        </w:tc>
      </w:tr>
      <w:tr w:rsidR="006F1D2A" w:rsidRPr="0022159C" w14:paraId="647C7A13" w14:textId="77777777" w:rsidTr="00437292">
        <w:tc>
          <w:tcPr>
            <w:tcW w:w="2527" w:type="dxa"/>
            <w:vAlign w:val="center"/>
          </w:tcPr>
          <w:p w14:paraId="211BD907" w14:textId="77777777" w:rsidR="006F1D2A" w:rsidRPr="001429D6" w:rsidRDefault="006F1D2A" w:rsidP="006F1D2A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cs="Arial"/>
                <w:b/>
              </w:rPr>
              <w:t>Opatření 5.1.1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4461AA13" w14:textId="2ADC7740" w:rsidR="006F1D2A" w:rsidRDefault="006F1D2A" w:rsidP="006F1D2A">
            <w:pPr>
              <w:spacing w:after="0"/>
              <w:rPr>
                <w:i/>
              </w:rPr>
            </w:pPr>
            <w:r w:rsidRPr="001429D6">
              <w:rPr>
                <w:i/>
                <w:u w:val="single"/>
              </w:rPr>
              <w:t>Opatření:</w:t>
            </w:r>
            <w:r w:rsidR="00771CBB" w:rsidRPr="001429D6">
              <w:rPr>
                <w:i/>
              </w:rPr>
              <w:t xml:space="preserve"> realizace oprav, rekonstrukcí a </w:t>
            </w:r>
            <w:r w:rsidRPr="001429D6">
              <w:rPr>
                <w:i/>
              </w:rPr>
              <w:t xml:space="preserve">investic do venkovních prostor (zahrady…) a budov vč. technického </w:t>
            </w:r>
            <w:r w:rsidR="00331990" w:rsidRPr="001429D6">
              <w:rPr>
                <w:i/>
              </w:rPr>
              <w:t xml:space="preserve">aj. </w:t>
            </w:r>
            <w:r w:rsidRPr="001429D6">
              <w:rPr>
                <w:i/>
              </w:rPr>
              <w:t>zázemí (kuchyně apod.) školských zařízení.</w:t>
            </w:r>
          </w:p>
          <w:p w14:paraId="66D791B6" w14:textId="77777777" w:rsidR="001429D6" w:rsidRPr="001429D6" w:rsidRDefault="001429D6" w:rsidP="006F1D2A">
            <w:pPr>
              <w:spacing w:after="0"/>
              <w:rPr>
                <w:i/>
              </w:rPr>
            </w:pPr>
          </w:p>
          <w:p w14:paraId="71C66E25" w14:textId="44EA1CE6" w:rsidR="006F1D2A" w:rsidRPr="001429D6" w:rsidRDefault="006F1D2A" w:rsidP="006F1D2A">
            <w:pPr>
              <w:rPr>
                <w:b/>
                <w:i/>
              </w:rPr>
            </w:pPr>
            <w:r w:rsidRPr="001429D6">
              <w:rPr>
                <w:i/>
              </w:rPr>
              <w:t xml:space="preserve">Cíl: </w:t>
            </w:r>
            <w:r w:rsidR="00331990" w:rsidRPr="001429D6">
              <w:rPr>
                <w:i/>
              </w:rPr>
              <w:t>Zlepšení stavu vzdělávacích prostor a zařízení v souladu s potřebami účastníků i na základě nových poznatků</w:t>
            </w:r>
          </w:p>
        </w:tc>
      </w:tr>
      <w:tr w:rsidR="006F1D2A" w:rsidRPr="0022159C" w14:paraId="3854DB20" w14:textId="77777777" w:rsidTr="006C7036">
        <w:tc>
          <w:tcPr>
            <w:tcW w:w="2527" w:type="dxa"/>
            <w:vAlign w:val="center"/>
          </w:tcPr>
          <w:p w14:paraId="166415D4" w14:textId="77777777" w:rsidR="006F1D2A" w:rsidRPr="001429D6" w:rsidRDefault="006F1D2A" w:rsidP="006F1D2A">
            <w:pPr>
              <w:spacing w:before="60" w:after="120" w:line="240" w:lineRule="auto"/>
              <w:jc w:val="lef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1429D6">
              <w:rPr>
                <w:rFonts w:eastAsia="Times New Roman" w:cs="Arial"/>
                <w:b/>
                <w:color w:val="000000"/>
                <w:lang w:eastAsia="cs-CZ"/>
              </w:rPr>
              <w:lastRenderedPageBreak/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18A62136" w14:textId="75D2B6BB" w:rsidR="006F1D2A" w:rsidRPr="001429D6" w:rsidRDefault="00EE38C8" w:rsidP="006F1D2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sz w:val="18"/>
                <w:szCs w:val="18"/>
                <w:u w:val="single"/>
              </w:rPr>
            </w:pPr>
            <w:r w:rsidRPr="00251818">
              <w:t>Uvedený cíl byl navržen na základě provedené celkové analýzy řešeného území, kdy bylo zpracováno několik dotazní</w:t>
            </w:r>
            <w:r w:rsidR="00251818" w:rsidRPr="00251818">
              <w:t xml:space="preserve">kových šetření, dále </w:t>
            </w:r>
            <w:r w:rsidRPr="00251818">
              <w:t>SWOT analýza identifikující problémové oblasti a byl projednán stav v území s členy pracovních skupin i dalšími relevantními partnery.  Opatření v cíli 5.1</w:t>
            </w:r>
            <w:r w:rsidR="00867700" w:rsidRPr="00251818">
              <w:t>.1</w:t>
            </w:r>
            <w:r w:rsidRPr="00251818">
              <w:t xml:space="preserve"> vychází ze situace na školách, kdy byl identifikován u některých škol zhoršený stav budov a venkovních prostor a zároveň by zjištěn zájem škol o úpravu v takové podobě, která by zlepšovala úroveň prostředí z hlediska bezpečnosti, bezbariérovosti, z hlediska zlepšení vybavení pro potřeby vzdělávacích aktivit a zohledňovala environmentální přístup.</w:t>
            </w:r>
            <w:r>
              <w:t xml:space="preserve">   </w:t>
            </w:r>
          </w:p>
        </w:tc>
      </w:tr>
      <w:tr w:rsidR="006F1D2A" w:rsidRPr="0022159C" w14:paraId="1CA30205" w14:textId="77777777" w:rsidTr="00437292">
        <w:tc>
          <w:tcPr>
            <w:tcW w:w="2527" w:type="dxa"/>
            <w:vAlign w:val="center"/>
          </w:tcPr>
          <w:p w14:paraId="2A67318B" w14:textId="77777777" w:rsidR="006F1D2A" w:rsidRPr="0022159C" w:rsidRDefault="006F1D2A" w:rsidP="006F1D2A">
            <w:pPr>
              <w:spacing w:before="60" w:after="120" w:line="240" w:lineRule="auto"/>
              <w:rPr>
                <w:rFonts w:cs="Arial"/>
                <w:b/>
              </w:rPr>
            </w:pPr>
            <w:r w:rsidRPr="0022159C">
              <w:rPr>
                <w:rFonts w:eastAsia="Times New Roman" w:cs="Arial"/>
                <w:b/>
                <w:color w:val="000000"/>
                <w:lang w:eastAsia="cs-CZ"/>
              </w:rPr>
              <w:t>Indikátory</w:t>
            </w:r>
            <w:r>
              <w:rPr>
                <w:rFonts w:eastAsia="Times New Roman" w:cs="Arial"/>
                <w:b/>
                <w:color w:val="000000"/>
                <w:lang w:eastAsia="cs-CZ"/>
              </w:rPr>
              <w:t xml:space="preserve"> k opatřením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53E46FF2" w14:textId="3ACD561A" w:rsidR="000F7205" w:rsidRPr="001429D6" w:rsidRDefault="001429D6" w:rsidP="001429D6">
            <w:pPr>
              <w:pStyle w:val="Odstavecseseznamem"/>
              <w:numPr>
                <w:ilvl w:val="0"/>
                <w:numId w:val="15"/>
              </w:numPr>
              <w:spacing w:after="0"/>
              <w:rPr>
                <w:i/>
              </w:rPr>
            </w:pPr>
            <w:r>
              <w:rPr>
                <w:i/>
              </w:rPr>
              <w:t>počet</w:t>
            </w:r>
            <w:r w:rsidR="000F7205" w:rsidRPr="001429D6">
              <w:rPr>
                <w:i/>
              </w:rPr>
              <w:t xml:space="preserve"> realizovaných aktivit </w:t>
            </w:r>
          </w:p>
          <w:p w14:paraId="7DA77791" w14:textId="77777777" w:rsidR="006F1D2A" w:rsidRPr="001429D6" w:rsidRDefault="006F1D2A" w:rsidP="006F1D2A">
            <w:pPr>
              <w:spacing w:after="0"/>
              <w:rPr>
                <w:i/>
              </w:rPr>
            </w:pPr>
          </w:p>
        </w:tc>
      </w:tr>
      <w:tr w:rsidR="006F1D2A" w:rsidRPr="0022159C" w14:paraId="41BF99B1" w14:textId="77777777" w:rsidTr="001429D6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34913589" w14:textId="77777777" w:rsidR="006F1D2A" w:rsidRPr="001429D6" w:rsidRDefault="006F1D2A" w:rsidP="006F1D2A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i/>
                <w:lang w:eastAsia="cs-CZ"/>
              </w:rPr>
            </w:pPr>
            <w:r w:rsidRPr="001429D6">
              <w:rPr>
                <w:rFonts w:eastAsia="Times New Roman" w:cs="Arial"/>
                <w:b/>
                <w:i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1429D6" w:rsidRPr="0022159C" w14:paraId="241000AB" w14:textId="77777777" w:rsidTr="006C7036">
        <w:tc>
          <w:tcPr>
            <w:tcW w:w="2527" w:type="dxa"/>
            <w:vAlign w:val="center"/>
          </w:tcPr>
          <w:p w14:paraId="6E77FBBB" w14:textId="77777777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1429D6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0C012C5F" w14:textId="4B56AD9F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1429D6" w:rsidRPr="0022159C" w14:paraId="66A7F781" w14:textId="77777777" w:rsidTr="006C7036">
        <w:tc>
          <w:tcPr>
            <w:tcW w:w="2527" w:type="dxa"/>
            <w:vAlign w:val="center"/>
          </w:tcPr>
          <w:p w14:paraId="14F676E4" w14:textId="77777777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1429D6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4E3BC957" w14:textId="224D23B6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6F1D2A" w:rsidRPr="0022159C" w14:paraId="09EECE96" w14:textId="77777777" w:rsidTr="006C7036">
        <w:tc>
          <w:tcPr>
            <w:tcW w:w="2527" w:type="dxa"/>
            <w:vAlign w:val="center"/>
          </w:tcPr>
          <w:p w14:paraId="54CEF517" w14:textId="77777777" w:rsidR="006F1D2A" w:rsidRPr="001429D6" w:rsidRDefault="006F1D2A" w:rsidP="006F1D2A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1429D6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229D5C68" w14:textId="472F1B61" w:rsidR="006F1D2A" w:rsidRPr="001429D6" w:rsidRDefault="001429D6" w:rsidP="006F1D2A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>
              <w:rPr>
                <w:rFonts w:eastAsia="Times New Roman" w:cs="Arial"/>
                <w:i/>
                <w:lang w:eastAsia="cs-CZ"/>
              </w:rPr>
              <w:t>Viz návrh investičních priorit</w:t>
            </w:r>
          </w:p>
        </w:tc>
      </w:tr>
    </w:tbl>
    <w:p w14:paraId="29780AF0" w14:textId="77777777" w:rsidR="006F1D2A" w:rsidRDefault="006F1D2A"/>
    <w:p w14:paraId="7D4866BC" w14:textId="77777777" w:rsidR="006F1D2A" w:rsidRDefault="006F1D2A"/>
    <w:p w14:paraId="5D9A3A6C" w14:textId="77777777" w:rsidR="006F1D2A" w:rsidRDefault="006F1D2A"/>
    <w:p w14:paraId="00C03275" w14:textId="77777777" w:rsidR="006F1D2A" w:rsidRDefault="006F1D2A"/>
    <w:p w14:paraId="685C5139" w14:textId="77777777" w:rsidR="006F1D2A" w:rsidRDefault="006F1D2A"/>
    <w:p w14:paraId="38A4E3AE" w14:textId="77777777" w:rsidR="006F1D2A" w:rsidRDefault="006F1D2A"/>
    <w:p w14:paraId="28BF65B3" w14:textId="77777777" w:rsidR="006F1D2A" w:rsidRDefault="006F1D2A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6F1D2A" w:rsidRPr="0022159C" w14:paraId="37C8BA6F" w14:textId="77777777" w:rsidTr="00437292">
        <w:tc>
          <w:tcPr>
            <w:tcW w:w="2527" w:type="dxa"/>
            <w:shd w:val="clear" w:color="auto" w:fill="FBD4B4" w:themeFill="accent6" w:themeFillTint="66"/>
            <w:vAlign w:val="center"/>
          </w:tcPr>
          <w:p w14:paraId="51AD558C" w14:textId="77777777" w:rsidR="006F1D2A" w:rsidRPr="001429D6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cs="Arial"/>
                <w:b/>
              </w:rPr>
              <w:t>Priorita 5</w:t>
            </w:r>
          </w:p>
        </w:tc>
        <w:tc>
          <w:tcPr>
            <w:tcW w:w="7963" w:type="dxa"/>
            <w:shd w:val="clear" w:color="auto" w:fill="FBD4B4" w:themeFill="accent6" w:themeFillTint="66"/>
            <w:vAlign w:val="center"/>
          </w:tcPr>
          <w:p w14:paraId="01B7CDAE" w14:textId="77777777" w:rsidR="006F1D2A" w:rsidRPr="001429D6" w:rsidRDefault="006F1D2A" w:rsidP="006C7036">
            <w:pPr>
              <w:spacing w:before="60" w:after="60"/>
              <w:rPr>
                <w:b/>
                <w:i/>
              </w:rPr>
            </w:pPr>
            <w:r w:rsidRPr="001429D6">
              <w:rPr>
                <w:b/>
                <w:i/>
              </w:rPr>
              <w:t xml:space="preserve">Rozvoj infrastruktury </w:t>
            </w:r>
          </w:p>
          <w:p w14:paraId="035A3C52" w14:textId="77777777" w:rsidR="006F1D2A" w:rsidRPr="001429D6" w:rsidRDefault="006F1D2A" w:rsidP="006C7036">
            <w:pPr>
              <w:rPr>
                <w:b/>
                <w:i/>
              </w:rPr>
            </w:pPr>
            <w:r w:rsidRPr="001429D6">
              <w:rPr>
                <w:i/>
              </w:rPr>
              <w:t>Motivující, kvalitní, zdravé a dostupné zázemí a vybavení vzdělávacích zařízení a dalších relevantních prostor umožňujících výchovu a vzdělávání v území je nezbytnou podmínkou pro rychlou adaptaci, trvalý zájem, optimální výkonnost a celkovou úspěšnost účastníků vzdělávání</w:t>
            </w:r>
          </w:p>
        </w:tc>
      </w:tr>
      <w:tr w:rsidR="006F1D2A" w:rsidRPr="0022159C" w14:paraId="7914A4AA" w14:textId="77777777" w:rsidTr="00437292">
        <w:tc>
          <w:tcPr>
            <w:tcW w:w="2527" w:type="dxa"/>
            <w:vAlign w:val="center"/>
          </w:tcPr>
          <w:p w14:paraId="2AA4F7FA" w14:textId="77777777" w:rsidR="006F1D2A" w:rsidRPr="001429D6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cs="Arial"/>
                <w:b/>
              </w:rPr>
              <w:t xml:space="preserve">Cíl 5.2 a jeho popis 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5C9FD33" w14:textId="77777777" w:rsidR="006F1D2A" w:rsidRPr="001429D6" w:rsidRDefault="006F1D2A" w:rsidP="006F1D2A">
            <w:pPr>
              <w:rPr>
                <w:b/>
                <w:i/>
              </w:rPr>
            </w:pPr>
            <w:r w:rsidRPr="001429D6">
              <w:rPr>
                <w:b/>
                <w:i/>
              </w:rPr>
              <w:t xml:space="preserve">Moderní vybavení podporující kreativní rozvoj potenciálu účastníků vzdělávání a pružně reagující na nové potřeby společnosti </w:t>
            </w:r>
          </w:p>
          <w:p w14:paraId="01035D08" w14:textId="77777777" w:rsidR="006F1D2A" w:rsidRPr="001429D6" w:rsidRDefault="006F1D2A" w:rsidP="006F1D2A">
            <w:pPr>
              <w:spacing w:after="0" w:line="240" w:lineRule="auto"/>
              <w:rPr>
                <w:i/>
              </w:rPr>
            </w:pPr>
            <w:r w:rsidRPr="001429D6">
              <w:rPr>
                <w:i/>
              </w:rPr>
              <w:t xml:space="preserve">Zajistit dostatek moderních pomůcek, které umožňují jak individualizaci výchovy a vzdělávání (včetně SVP), tak rozvoj vzájemné komunikace a spolupráce prostřednictvím digitálních a jiných technologií ve všech oblastech vzdělávání, využití nových forem spolupráce, podpora inspirativních přístupů, otevřenosti, inovace jak materiální, tak ve smyslu zajištění pozitivního klimatu zařízení. </w:t>
            </w:r>
          </w:p>
        </w:tc>
      </w:tr>
      <w:tr w:rsidR="006F1D2A" w:rsidRPr="0022159C" w14:paraId="2C7BF77A" w14:textId="77777777" w:rsidTr="00437292">
        <w:tc>
          <w:tcPr>
            <w:tcW w:w="2527" w:type="dxa"/>
            <w:vAlign w:val="center"/>
          </w:tcPr>
          <w:p w14:paraId="27FE06C5" w14:textId="77777777" w:rsidR="006F1D2A" w:rsidRPr="001429D6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 xml:space="preserve">Vazba na povinná a doporučená opatření (témata) dle Postupů </w:t>
            </w:r>
            <w:r w:rsidRPr="001429D6">
              <w:rPr>
                <w:rFonts w:eastAsia="Times New Roman" w:cs="Arial"/>
                <w:b/>
                <w:lang w:eastAsia="cs-CZ"/>
              </w:rPr>
              <w:lastRenderedPageBreak/>
              <w:t>MAP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57568011" w14:textId="77777777" w:rsidR="006F1D2A" w:rsidRPr="001429D6" w:rsidRDefault="006F1D2A" w:rsidP="006C7036">
            <w:pPr>
              <w:rPr>
                <w:i/>
              </w:rPr>
            </w:pPr>
            <w:r w:rsidRPr="001429D6">
              <w:rPr>
                <w:i/>
              </w:rPr>
              <w:lastRenderedPageBreak/>
              <w:t>Silná vazba na všechna povinná, volitelná, průřezová i doporučená opatření</w:t>
            </w:r>
          </w:p>
        </w:tc>
      </w:tr>
      <w:tr w:rsidR="006F1D2A" w:rsidRPr="0022159C" w14:paraId="460CD8EC" w14:textId="77777777" w:rsidTr="00437292">
        <w:tc>
          <w:tcPr>
            <w:tcW w:w="2527" w:type="dxa"/>
            <w:vAlign w:val="center"/>
          </w:tcPr>
          <w:p w14:paraId="2AD1BAFE" w14:textId="77777777" w:rsidR="006F1D2A" w:rsidRPr="001429D6" w:rsidRDefault="006F1D2A" w:rsidP="006C7036">
            <w:pPr>
              <w:spacing w:before="60" w:after="120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4AFF7A8A" w14:textId="77777777" w:rsidR="006F1D2A" w:rsidRPr="001429D6" w:rsidRDefault="006F1D2A" w:rsidP="006C703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1429D6">
              <w:rPr>
                <w:i/>
              </w:rPr>
              <w:t>Počet podpořených subjektů</w:t>
            </w:r>
          </w:p>
        </w:tc>
      </w:tr>
      <w:tr w:rsidR="006F1D2A" w:rsidRPr="0022159C" w14:paraId="335C8AB0" w14:textId="77777777" w:rsidTr="00437292">
        <w:tc>
          <w:tcPr>
            <w:tcW w:w="2527" w:type="dxa"/>
            <w:vAlign w:val="center"/>
          </w:tcPr>
          <w:p w14:paraId="75EAB8F0" w14:textId="3AE1ED06" w:rsidR="006F1D2A" w:rsidRPr="001429D6" w:rsidRDefault="00CC7DE7" w:rsidP="006C7036">
            <w:pPr>
              <w:spacing w:before="6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Opatření 5.2</w:t>
            </w:r>
            <w:r w:rsidR="006F1D2A" w:rsidRPr="001429D6">
              <w:rPr>
                <w:rFonts w:cs="Arial"/>
                <w:b/>
              </w:rPr>
              <w:t>.1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5523940A" w14:textId="77777777" w:rsidR="00215119" w:rsidRDefault="006F1D2A" w:rsidP="00215119">
            <w:pPr>
              <w:spacing w:after="0"/>
              <w:rPr>
                <w:i/>
              </w:rPr>
            </w:pPr>
            <w:r w:rsidRPr="001429D6">
              <w:rPr>
                <w:i/>
                <w:u w:val="single"/>
              </w:rPr>
              <w:t>Opatření:</w:t>
            </w:r>
            <w:r w:rsidRPr="001429D6">
              <w:rPr>
                <w:i/>
              </w:rPr>
              <w:t xml:space="preserve"> </w:t>
            </w:r>
            <w:r w:rsidR="003E16BE" w:rsidRPr="001429D6">
              <w:rPr>
                <w:i/>
              </w:rPr>
              <w:t>spolupráce při</w:t>
            </w:r>
            <w:r w:rsidR="00331990" w:rsidRPr="001429D6">
              <w:rPr>
                <w:i/>
              </w:rPr>
              <w:t xml:space="preserve"> vy</w:t>
            </w:r>
            <w:r w:rsidR="000F7205" w:rsidRPr="001429D6">
              <w:rPr>
                <w:i/>
              </w:rPr>
              <w:t xml:space="preserve">hledání </w:t>
            </w:r>
            <w:r w:rsidR="003E16BE" w:rsidRPr="001429D6">
              <w:rPr>
                <w:i/>
              </w:rPr>
              <w:t xml:space="preserve">nových </w:t>
            </w:r>
            <w:r w:rsidR="007542E3" w:rsidRPr="001429D6">
              <w:rPr>
                <w:i/>
              </w:rPr>
              <w:t xml:space="preserve">zdrojů </w:t>
            </w:r>
            <w:r w:rsidRPr="001429D6">
              <w:rPr>
                <w:i/>
              </w:rPr>
              <w:t>financování kvalitního vybavení výuko</w:t>
            </w:r>
            <w:r w:rsidR="00331990" w:rsidRPr="001429D6">
              <w:rPr>
                <w:i/>
              </w:rPr>
              <w:t>vých prostor ško</w:t>
            </w:r>
            <w:r w:rsidR="003E16BE" w:rsidRPr="001429D6">
              <w:rPr>
                <w:i/>
              </w:rPr>
              <w:t>lských zařízení, vzdělávání ve způsobech oslovení</w:t>
            </w:r>
            <w:r w:rsidR="00331990" w:rsidRPr="001429D6">
              <w:rPr>
                <w:i/>
              </w:rPr>
              <w:t xml:space="preserve"> vhodných institucí, zaměstnavatelů</w:t>
            </w:r>
            <w:r w:rsidR="003E16BE" w:rsidRPr="001429D6">
              <w:rPr>
                <w:i/>
              </w:rPr>
              <w:t>, NNO, aplikace zkušeností ze světa</w:t>
            </w:r>
          </w:p>
          <w:p w14:paraId="32D05F2F" w14:textId="77777777" w:rsidR="00215119" w:rsidRDefault="00215119" w:rsidP="00215119">
            <w:pPr>
              <w:spacing w:after="0"/>
              <w:rPr>
                <w:i/>
              </w:rPr>
            </w:pPr>
          </w:p>
          <w:p w14:paraId="64C6A2B3" w14:textId="6873855E" w:rsidR="006F1D2A" w:rsidRPr="00215119" w:rsidRDefault="003E16BE" w:rsidP="00215119">
            <w:pPr>
              <w:spacing w:after="0"/>
              <w:rPr>
                <w:i/>
              </w:rPr>
            </w:pPr>
            <w:r w:rsidRPr="001429D6">
              <w:rPr>
                <w:i/>
              </w:rPr>
              <w:t>Cíl:</w:t>
            </w:r>
            <w:r w:rsidR="00E27A78" w:rsidRPr="001429D6">
              <w:rPr>
                <w:i/>
              </w:rPr>
              <w:t xml:space="preserve"> Rozšiřovat v území povědomí o </w:t>
            </w:r>
            <w:r w:rsidRPr="001429D6">
              <w:rPr>
                <w:i/>
              </w:rPr>
              <w:t>způsobech získávání finančních prostředků</w:t>
            </w:r>
          </w:p>
        </w:tc>
      </w:tr>
      <w:tr w:rsidR="006F1D2A" w:rsidRPr="0022159C" w14:paraId="59874847" w14:textId="77777777" w:rsidTr="006C7036">
        <w:tc>
          <w:tcPr>
            <w:tcW w:w="2527" w:type="dxa"/>
            <w:vAlign w:val="center"/>
          </w:tcPr>
          <w:p w14:paraId="00415DBB" w14:textId="77777777" w:rsidR="006F1D2A" w:rsidRPr="001429D6" w:rsidRDefault="006F1D2A" w:rsidP="006C7036">
            <w:pPr>
              <w:spacing w:before="60" w:after="120" w:line="240" w:lineRule="auto"/>
              <w:jc w:val="left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66B56F9A" w14:textId="1B123D30" w:rsidR="006F1D2A" w:rsidRPr="001429D6" w:rsidRDefault="00EE38C8" w:rsidP="006C70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u w:val="single"/>
              </w:rPr>
            </w:pPr>
            <w:r w:rsidRPr="00251818">
              <w:t>Uvedený cíl byl navržen na základě provedené celkové analýzy řešeného území, kdy bylo zpracováno několik dotazn</w:t>
            </w:r>
            <w:r w:rsidR="00251818">
              <w:t>íkových šetření, dále</w:t>
            </w:r>
            <w:r w:rsidRPr="00251818">
              <w:t xml:space="preserve"> SWOT analýza identifikující problémové oblasti a byl projednán stav v území s členy pracovních skupin i dalšími relevantními partnery.  Opatření v cíli 5.2</w:t>
            </w:r>
            <w:r w:rsidR="00867700" w:rsidRPr="00251818">
              <w:t>.1</w:t>
            </w:r>
            <w:r w:rsidRPr="00251818">
              <w:t xml:space="preserve"> vychází ze situace na školách, kdy byla identifikována potřeba rozšířit stávající vybavení o nové moderní vybavení.</w:t>
            </w:r>
            <w:r>
              <w:t xml:space="preserve">  </w:t>
            </w:r>
          </w:p>
        </w:tc>
      </w:tr>
      <w:tr w:rsidR="006F1D2A" w:rsidRPr="0022159C" w14:paraId="65583493" w14:textId="77777777" w:rsidTr="00437292">
        <w:tc>
          <w:tcPr>
            <w:tcW w:w="2527" w:type="dxa"/>
            <w:vAlign w:val="center"/>
          </w:tcPr>
          <w:p w14:paraId="35ECB225" w14:textId="77777777" w:rsidR="006F1D2A" w:rsidRPr="001429D6" w:rsidRDefault="006F1D2A" w:rsidP="006C7036">
            <w:pPr>
              <w:spacing w:before="60" w:after="120" w:line="240" w:lineRule="auto"/>
              <w:rPr>
                <w:rFonts w:cs="Arial"/>
                <w:b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Indikátory k opatřením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0B846D0" w14:textId="11599B92" w:rsidR="007542E3" w:rsidRPr="00215119" w:rsidRDefault="00331990" w:rsidP="00215119">
            <w:pPr>
              <w:pStyle w:val="Odstavecseseznamem"/>
              <w:numPr>
                <w:ilvl w:val="0"/>
                <w:numId w:val="15"/>
              </w:numPr>
              <w:spacing w:after="0"/>
              <w:rPr>
                <w:i/>
              </w:rPr>
            </w:pPr>
            <w:r w:rsidRPr="00215119">
              <w:rPr>
                <w:i/>
              </w:rPr>
              <w:t>počet nově vyhledaných finančních zdrojů v území</w:t>
            </w:r>
          </w:p>
          <w:p w14:paraId="088159A1" w14:textId="139C124F" w:rsidR="006F1D2A" w:rsidRPr="00215119" w:rsidRDefault="006F1D2A" w:rsidP="00215119">
            <w:pPr>
              <w:pStyle w:val="Odstavecseseznamem"/>
              <w:numPr>
                <w:ilvl w:val="0"/>
                <w:numId w:val="15"/>
              </w:numPr>
              <w:spacing w:after="0"/>
              <w:rPr>
                <w:i/>
              </w:rPr>
            </w:pPr>
            <w:r w:rsidRPr="00215119">
              <w:rPr>
                <w:i/>
              </w:rPr>
              <w:t>hodnota finančních prostředků určených na opravy a investice od zřizovatele do školského zařízení (Kč</w:t>
            </w:r>
            <w:r w:rsidR="00331990" w:rsidRPr="00215119">
              <w:rPr>
                <w:i/>
              </w:rPr>
              <w:t>/škola za jeden kalendářní rok?</w:t>
            </w:r>
            <w:r w:rsidR="00215119">
              <w:rPr>
                <w:i/>
              </w:rPr>
              <w:t>)</w:t>
            </w:r>
          </w:p>
        </w:tc>
      </w:tr>
      <w:tr w:rsidR="006F1D2A" w:rsidRPr="0022159C" w14:paraId="26362EDD" w14:textId="77777777" w:rsidTr="001429D6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03E5E95C" w14:textId="77777777" w:rsidR="006F1D2A" w:rsidRPr="001429D6" w:rsidRDefault="006F1D2A" w:rsidP="006C7036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i/>
                <w:lang w:eastAsia="cs-CZ"/>
              </w:rPr>
            </w:pPr>
            <w:r w:rsidRPr="001429D6">
              <w:rPr>
                <w:rFonts w:eastAsia="Times New Roman" w:cs="Arial"/>
                <w:b/>
                <w:i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1429D6" w:rsidRPr="0022159C" w14:paraId="52DBC82C" w14:textId="77777777" w:rsidTr="006C7036">
        <w:tc>
          <w:tcPr>
            <w:tcW w:w="2527" w:type="dxa"/>
            <w:vAlign w:val="center"/>
          </w:tcPr>
          <w:p w14:paraId="07B08FDB" w14:textId="77777777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1B8B878C" w14:textId="32DEE0D8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1429D6" w:rsidRPr="0022159C" w14:paraId="742B126D" w14:textId="77777777" w:rsidTr="006C7036">
        <w:tc>
          <w:tcPr>
            <w:tcW w:w="2527" w:type="dxa"/>
            <w:vAlign w:val="center"/>
          </w:tcPr>
          <w:p w14:paraId="549B104E" w14:textId="77777777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5BCD75BF" w14:textId="4C6209D0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6F1D2A" w:rsidRPr="0022159C" w14:paraId="4D9B8019" w14:textId="77777777" w:rsidTr="006C7036">
        <w:tc>
          <w:tcPr>
            <w:tcW w:w="2527" w:type="dxa"/>
            <w:vAlign w:val="center"/>
          </w:tcPr>
          <w:p w14:paraId="336ECAF9" w14:textId="77777777" w:rsidR="006F1D2A" w:rsidRPr="001429D6" w:rsidRDefault="006F1D2A" w:rsidP="006C7036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3C6D712C" w14:textId="242B2B62" w:rsidR="006F1D2A" w:rsidRPr="001429D6" w:rsidRDefault="00215119" w:rsidP="006C7036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>
              <w:rPr>
                <w:rFonts w:eastAsia="Times New Roman" w:cs="Arial"/>
                <w:i/>
                <w:lang w:eastAsia="cs-CZ"/>
              </w:rPr>
              <w:t>viz návrh investičních priorit</w:t>
            </w:r>
          </w:p>
        </w:tc>
      </w:tr>
    </w:tbl>
    <w:p w14:paraId="618E1420" w14:textId="77777777" w:rsidR="006F1D2A" w:rsidRDefault="006F1D2A"/>
    <w:p w14:paraId="113387C5" w14:textId="77777777" w:rsidR="00437292" w:rsidRDefault="00437292"/>
    <w:p w14:paraId="00EC3EE0" w14:textId="77777777" w:rsidR="00437292" w:rsidRDefault="00437292"/>
    <w:p w14:paraId="00BFA012" w14:textId="77777777" w:rsidR="00437292" w:rsidRDefault="00437292">
      <w:pPr>
        <w:spacing w:after="200" w:line="276" w:lineRule="auto"/>
        <w:jc w:val="left"/>
        <w:sectPr w:rsidR="00437292" w:rsidSect="00957715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8DF4A6C" w14:textId="77777777" w:rsidR="008C668F" w:rsidRPr="00C31035" w:rsidRDefault="008C668F" w:rsidP="00613130">
      <w:pPr>
        <w:pStyle w:val="Nadpis1"/>
        <w:numPr>
          <w:ilvl w:val="0"/>
          <w:numId w:val="0"/>
        </w:numPr>
        <w:ind w:left="432" w:hanging="432"/>
        <w:rPr>
          <w:sz w:val="14"/>
        </w:rPr>
      </w:pPr>
    </w:p>
    <w:sectPr w:rsidR="008C668F" w:rsidRPr="00C31035" w:rsidSect="00437292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32DD0" w14:textId="77777777" w:rsidR="00AC10F2" w:rsidRDefault="00AC10F2" w:rsidP="00B0623D">
      <w:pPr>
        <w:spacing w:after="0" w:line="240" w:lineRule="auto"/>
      </w:pPr>
      <w:r>
        <w:separator/>
      </w:r>
    </w:p>
  </w:endnote>
  <w:endnote w:type="continuationSeparator" w:id="0">
    <w:p w14:paraId="07264F5B" w14:textId="77777777" w:rsidR="00AC10F2" w:rsidRDefault="00AC10F2" w:rsidP="00B0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841266"/>
      <w:docPartObj>
        <w:docPartGallery w:val="Page Numbers (Bottom of Page)"/>
        <w:docPartUnique/>
      </w:docPartObj>
    </w:sdtPr>
    <w:sdtEndPr/>
    <w:sdtContent>
      <w:p w14:paraId="15C6F339" w14:textId="1739348A" w:rsidR="00C97352" w:rsidRDefault="00C9735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20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C6D98D1" w14:textId="77777777" w:rsidR="00C97352" w:rsidRDefault="00C97352" w:rsidP="009C4D5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FDF3C" w14:textId="77777777" w:rsidR="00AC10F2" w:rsidRDefault="00AC10F2" w:rsidP="00B0623D">
      <w:pPr>
        <w:spacing w:after="0" w:line="240" w:lineRule="auto"/>
      </w:pPr>
      <w:r>
        <w:separator/>
      </w:r>
    </w:p>
  </w:footnote>
  <w:footnote w:type="continuationSeparator" w:id="0">
    <w:p w14:paraId="4E692216" w14:textId="77777777" w:rsidR="00AC10F2" w:rsidRDefault="00AC10F2" w:rsidP="00B0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CBDA5" w14:textId="2468157F" w:rsidR="00C97352" w:rsidRDefault="00C97352">
    <w:pPr>
      <w:pStyle w:val="Zhlav"/>
    </w:pPr>
    <w:r w:rsidRPr="00134C26">
      <w:rPr>
        <w:noProof/>
        <w:lang w:eastAsia="cs-CZ"/>
      </w:rPr>
      <w:drawing>
        <wp:anchor distT="0" distB="0" distL="114300" distR="114300" simplePos="0" relativeHeight="251659264" behindDoc="1" locked="1" layoutInCell="1" allowOverlap="0" wp14:anchorId="480D7603" wp14:editId="51CFCFB2">
          <wp:simplePos x="0" y="0"/>
          <wp:positionH relativeFrom="margin">
            <wp:posOffset>424815</wp:posOffset>
          </wp:positionH>
          <wp:positionV relativeFrom="margin">
            <wp:posOffset>-857250</wp:posOffset>
          </wp:positionV>
          <wp:extent cx="4613910" cy="1021080"/>
          <wp:effectExtent l="0" t="0" r="0" b="7620"/>
          <wp:wrapSquare wrapText="bothSides"/>
          <wp:docPr id="7" name="Obrázek 8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91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6948"/>
    <w:multiLevelType w:val="hybridMultilevel"/>
    <w:tmpl w:val="BF8E4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90B"/>
    <w:multiLevelType w:val="hybridMultilevel"/>
    <w:tmpl w:val="C22465D2"/>
    <w:lvl w:ilvl="0" w:tplc="C0F4EB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17B8"/>
    <w:multiLevelType w:val="hybridMultilevel"/>
    <w:tmpl w:val="637ADAE6"/>
    <w:lvl w:ilvl="0" w:tplc="37E6F9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4E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468356B"/>
    <w:multiLevelType w:val="hybridMultilevel"/>
    <w:tmpl w:val="FB520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2B1E"/>
    <w:multiLevelType w:val="hybridMultilevel"/>
    <w:tmpl w:val="A372D5E4"/>
    <w:lvl w:ilvl="0" w:tplc="38569B4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340D5"/>
    <w:multiLevelType w:val="hybridMultilevel"/>
    <w:tmpl w:val="B7BAD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637EB"/>
    <w:multiLevelType w:val="hybridMultilevel"/>
    <w:tmpl w:val="9D08A2BC"/>
    <w:lvl w:ilvl="0" w:tplc="FE127FF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776E4"/>
    <w:multiLevelType w:val="hybridMultilevel"/>
    <w:tmpl w:val="22B04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338FF"/>
    <w:multiLevelType w:val="hybridMultilevel"/>
    <w:tmpl w:val="0A1E9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21CA1"/>
    <w:multiLevelType w:val="hybridMultilevel"/>
    <w:tmpl w:val="FADED3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A95A1A"/>
    <w:multiLevelType w:val="hybridMultilevel"/>
    <w:tmpl w:val="57F24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D0581"/>
    <w:multiLevelType w:val="multilevel"/>
    <w:tmpl w:val="65981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BF66737"/>
    <w:multiLevelType w:val="hybridMultilevel"/>
    <w:tmpl w:val="82C085F4"/>
    <w:lvl w:ilvl="0" w:tplc="54F6CF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FF03F3"/>
    <w:multiLevelType w:val="hybridMultilevel"/>
    <w:tmpl w:val="760C4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12"/>
  </w:num>
  <w:num w:numId="9">
    <w:abstractNumId w:val="3"/>
  </w:num>
  <w:num w:numId="10">
    <w:abstractNumId w:val="0"/>
  </w:num>
  <w:num w:numId="11">
    <w:abstractNumId w:val="8"/>
  </w:num>
  <w:num w:numId="12">
    <w:abstractNumId w:val="14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6C"/>
    <w:rsid w:val="000219C1"/>
    <w:rsid w:val="00024B9A"/>
    <w:rsid w:val="00030C55"/>
    <w:rsid w:val="000402A4"/>
    <w:rsid w:val="00044141"/>
    <w:rsid w:val="00045A5C"/>
    <w:rsid w:val="00051B4F"/>
    <w:rsid w:val="00055154"/>
    <w:rsid w:val="00060A67"/>
    <w:rsid w:val="00061CEF"/>
    <w:rsid w:val="000635D2"/>
    <w:rsid w:val="00063D76"/>
    <w:rsid w:val="00065DE5"/>
    <w:rsid w:val="00070EF8"/>
    <w:rsid w:val="000730D9"/>
    <w:rsid w:val="00073B7A"/>
    <w:rsid w:val="00074B80"/>
    <w:rsid w:val="00077F85"/>
    <w:rsid w:val="0008247D"/>
    <w:rsid w:val="000968DD"/>
    <w:rsid w:val="000A18C4"/>
    <w:rsid w:val="000A467D"/>
    <w:rsid w:val="000A5591"/>
    <w:rsid w:val="000B5129"/>
    <w:rsid w:val="000C2B5A"/>
    <w:rsid w:val="000C4B9F"/>
    <w:rsid w:val="000C5873"/>
    <w:rsid w:val="000D02BD"/>
    <w:rsid w:val="000D383B"/>
    <w:rsid w:val="000D7312"/>
    <w:rsid w:val="000E3437"/>
    <w:rsid w:val="000F7205"/>
    <w:rsid w:val="00100679"/>
    <w:rsid w:val="001043ED"/>
    <w:rsid w:val="0010552B"/>
    <w:rsid w:val="0012454A"/>
    <w:rsid w:val="001317E3"/>
    <w:rsid w:val="001343AB"/>
    <w:rsid w:val="001347B3"/>
    <w:rsid w:val="00134C26"/>
    <w:rsid w:val="001429D6"/>
    <w:rsid w:val="001434D6"/>
    <w:rsid w:val="00145EF2"/>
    <w:rsid w:val="00157845"/>
    <w:rsid w:val="001628E3"/>
    <w:rsid w:val="0017056C"/>
    <w:rsid w:val="001759DC"/>
    <w:rsid w:val="00184F5A"/>
    <w:rsid w:val="0018584D"/>
    <w:rsid w:val="00185C47"/>
    <w:rsid w:val="00194A18"/>
    <w:rsid w:val="001B2351"/>
    <w:rsid w:val="001C0720"/>
    <w:rsid w:val="001C0D73"/>
    <w:rsid w:val="001D37AE"/>
    <w:rsid w:val="001D77F1"/>
    <w:rsid w:val="001E374E"/>
    <w:rsid w:val="001F1946"/>
    <w:rsid w:val="001F7743"/>
    <w:rsid w:val="002014A0"/>
    <w:rsid w:val="002060B5"/>
    <w:rsid w:val="00206CA2"/>
    <w:rsid w:val="00214057"/>
    <w:rsid w:val="00215119"/>
    <w:rsid w:val="0022159C"/>
    <w:rsid w:val="00221D63"/>
    <w:rsid w:val="00223544"/>
    <w:rsid w:val="002333B0"/>
    <w:rsid w:val="00236970"/>
    <w:rsid w:val="00237C6F"/>
    <w:rsid w:val="002417D0"/>
    <w:rsid w:val="002430AC"/>
    <w:rsid w:val="0025113B"/>
    <w:rsid w:val="00251818"/>
    <w:rsid w:val="00255DE8"/>
    <w:rsid w:val="00256BC7"/>
    <w:rsid w:val="00262E9A"/>
    <w:rsid w:val="00263607"/>
    <w:rsid w:val="00264C6B"/>
    <w:rsid w:val="002737C0"/>
    <w:rsid w:val="002800D4"/>
    <w:rsid w:val="002807EE"/>
    <w:rsid w:val="00282D0A"/>
    <w:rsid w:val="002B4F2A"/>
    <w:rsid w:val="002C319A"/>
    <w:rsid w:val="002C4BEC"/>
    <w:rsid w:val="002C7CF3"/>
    <w:rsid w:val="002D33B2"/>
    <w:rsid w:val="002E2353"/>
    <w:rsid w:val="002F66C2"/>
    <w:rsid w:val="003109A1"/>
    <w:rsid w:val="00316CAD"/>
    <w:rsid w:val="0032520E"/>
    <w:rsid w:val="00331990"/>
    <w:rsid w:val="003414EA"/>
    <w:rsid w:val="00342C46"/>
    <w:rsid w:val="00343E9C"/>
    <w:rsid w:val="00343FC6"/>
    <w:rsid w:val="00345A75"/>
    <w:rsid w:val="003465C9"/>
    <w:rsid w:val="003471E4"/>
    <w:rsid w:val="00347439"/>
    <w:rsid w:val="00354C0B"/>
    <w:rsid w:val="00360F79"/>
    <w:rsid w:val="003643CD"/>
    <w:rsid w:val="0037008E"/>
    <w:rsid w:val="003754B6"/>
    <w:rsid w:val="00385F12"/>
    <w:rsid w:val="00387AE8"/>
    <w:rsid w:val="00394F92"/>
    <w:rsid w:val="003B7F41"/>
    <w:rsid w:val="003C3340"/>
    <w:rsid w:val="003E0EC6"/>
    <w:rsid w:val="003E16BE"/>
    <w:rsid w:val="003F0005"/>
    <w:rsid w:val="004078D4"/>
    <w:rsid w:val="00416BF3"/>
    <w:rsid w:val="00417467"/>
    <w:rsid w:val="004265D0"/>
    <w:rsid w:val="00426B8A"/>
    <w:rsid w:val="004363C6"/>
    <w:rsid w:val="00437292"/>
    <w:rsid w:val="00446EEB"/>
    <w:rsid w:val="00450D76"/>
    <w:rsid w:val="00450F36"/>
    <w:rsid w:val="004606DA"/>
    <w:rsid w:val="00463A27"/>
    <w:rsid w:val="004642C0"/>
    <w:rsid w:val="00464A74"/>
    <w:rsid w:val="004659C6"/>
    <w:rsid w:val="00466012"/>
    <w:rsid w:val="00487928"/>
    <w:rsid w:val="00496F13"/>
    <w:rsid w:val="004A3659"/>
    <w:rsid w:val="004A79AE"/>
    <w:rsid w:val="004B2F4A"/>
    <w:rsid w:val="004B47E0"/>
    <w:rsid w:val="004B4BC9"/>
    <w:rsid w:val="004C59EB"/>
    <w:rsid w:val="004C658B"/>
    <w:rsid w:val="004D0EF7"/>
    <w:rsid w:val="004E5390"/>
    <w:rsid w:val="004E626C"/>
    <w:rsid w:val="004F048B"/>
    <w:rsid w:val="004F33DD"/>
    <w:rsid w:val="00501148"/>
    <w:rsid w:val="005031B0"/>
    <w:rsid w:val="0050474C"/>
    <w:rsid w:val="00506432"/>
    <w:rsid w:val="00516646"/>
    <w:rsid w:val="00517901"/>
    <w:rsid w:val="0052001D"/>
    <w:rsid w:val="0052316C"/>
    <w:rsid w:val="00524140"/>
    <w:rsid w:val="00525AED"/>
    <w:rsid w:val="00530634"/>
    <w:rsid w:val="00531DFB"/>
    <w:rsid w:val="00540E28"/>
    <w:rsid w:val="00547B8B"/>
    <w:rsid w:val="00560369"/>
    <w:rsid w:val="005619A2"/>
    <w:rsid w:val="005720CD"/>
    <w:rsid w:val="00582969"/>
    <w:rsid w:val="005850BF"/>
    <w:rsid w:val="00590CB1"/>
    <w:rsid w:val="005929AD"/>
    <w:rsid w:val="00594F5D"/>
    <w:rsid w:val="00595AA9"/>
    <w:rsid w:val="00596F90"/>
    <w:rsid w:val="005A0E7C"/>
    <w:rsid w:val="005A6DE5"/>
    <w:rsid w:val="005B2C1E"/>
    <w:rsid w:val="005C5765"/>
    <w:rsid w:val="005D18A7"/>
    <w:rsid w:val="005D5DD2"/>
    <w:rsid w:val="005D6C10"/>
    <w:rsid w:val="005E76B8"/>
    <w:rsid w:val="005F32F3"/>
    <w:rsid w:val="00601AE2"/>
    <w:rsid w:val="00613130"/>
    <w:rsid w:val="0061567C"/>
    <w:rsid w:val="006201B3"/>
    <w:rsid w:val="0062540D"/>
    <w:rsid w:val="00626597"/>
    <w:rsid w:val="00637D09"/>
    <w:rsid w:val="0064679F"/>
    <w:rsid w:val="00647357"/>
    <w:rsid w:val="00652AE8"/>
    <w:rsid w:val="00655B3F"/>
    <w:rsid w:val="00656B27"/>
    <w:rsid w:val="00660DA1"/>
    <w:rsid w:val="00662055"/>
    <w:rsid w:val="00665E3B"/>
    <w:rsid w:val="00687F7B"/>
    <w:rsid w:val="006A7BC4"/>
    <w:rsid w:val="006B101C"/>
    <w:rsid w:val="006B6C83"/>
    <w:rsid w:val="006C7036"/>
    <w:rsid w:val="006E4B72"/>
    <w:rsid w:val="006F1D2A"/>
    <w:rsid w:val="006F72BF"/>
    <w:rsid w:val="0070630B"/>
    <w:rsid w:val="00710963"/>
    <w:rsid w:val="00723739"/>
    <w:rsid w:val="007311AD"/>
    <w:rsid w:val="00753030"/>
    <w:rsid w:val="007542E3"/>
    <w:rsid w:val="0075641C"/>
    <w:rsid w:val="00765A70"/>
    <w:rsid w:val="0077080F"/>
    <w:rsid w:val="00771CBB"/>
    <w:rsid w:val="007738CF"/>
    <w:rsid w:val="0078140B"/>
    <w:rsid w:val="007922F2"/>
    <w:rsid w:val="007A462B"/>
    <w:rsid w:val="007D27BA"/>
    <w:rsid w:val="007D2CEE"/>
    <w:rsid w:val="007D7D32"/>
    <w:rsid w:val="007F1A43"/>
    <w:rsid w:val="007F4489"/>
    <w:rsid w:val="007F5C6B"/>
    <w:rsid w:val="007F5FE2"/>
    <w:rsid w:val="008133A3"/>
    <w:rsid w:val="0081410B"/>
    <w:rsid w:val="00816DA2"/>
    <w:rsid w:val="008225DD"/>
    <w:rsid w:val="0082445B"/>
    <w:rsid w:val="00824B31"/>
    <w:rsid w:val="00825921"/>
    <w:rsid w:val="00826FF0"/>
    <w:rsid w:val="0083230B"/>
    <w:rsid w:val="00836EA1"/>
    <w:rsid w:val="008407EA"/>
    <w:rsid w:val="00845B43"/>
    <w:rsid w:val="00856B8D"/>
    <w:rsid w:val="00856E08"/>
    <w:rsid w:val="00857AA1"/>
    <w:rsid w:val="00860283"/>
    <w:rsid w:val="008639A2"/>
    <w:rsid w:val="00867700"/>
    <w:rsid w:val="008707D9"/>
    <w:rsid w:val="00872DAF"/>
    <w:rsid w:val="0087610A"/>
    <w:rsid w:val="00880E7A"/>
    <w:rsid w:val="00885FC7"/>
    <w:rsid w:val="008A23C4"/>
    <w:rsid w:val="008A6D7D"/>
    <w:rsid w:val="008B0156"/>
    <w:rsid w:val="008B414E"/>
    <w:rsid w:val="008B4F94"/>
    <w:rsid w:val="008B7C0C"/>
    <w:rsid w:val="008C0FAE"/>
    <w:rsid w:val="008C1A1A"/>
    <w:rsid w:val="008C50B1"/>
    <w:rsid w:val="008C668F"/>
    <w:rsid w:val="008C6953"/>
    <w:rsid w:val="008D0FE8"/>
    <w:rsid w:val="008D3652"/>
    <w:rsid w:val="008D3B51"/>
    <w:rsid w:val="008E0C50"/>
    <w:rsid w:val="008E34C1"/>
    <w:rsid w:val="008F6062"/>
    <w:rsid w:val="009061E8"/>
    <w:rsid w:val="00915E8D"/>
    <w:rsid w:val="00926CB2"/>
    <w:rsid w:val="00935D93"/>
    <w:rsid w:val="00937DD4"/>
    <w:rsid w:val="00957715"/>
    <w:rsid w:val="009628B9"/>
    <w:rsid w:val="009727EF"/>
    <w:rsid w:val="00975D3C"/>
    <w:rsid w:val="00981209"/>
    <w:rsid w:val="00981BD4"/>
    <w:rsid w:val="0098640B"/>
    <w:rsid w:val="00986751"/>
    <w:rsid w:val="00987CC7"/>
    <w:rsid w:val="009903FA"/>
    <w:rsid w:val="009B13D9"/>
    <w:rsid w:val="009B3AE7"/>
    <w:rsid w:val="009B7E0C"/>
    <w:rsid w:val="009C123D"/>
    <w:rsid w:val="009C4D5B"/>
    <w:rsid w:val="009D1C45"/>
    <w:rsid w:val="009D2F01"/>
    <w:rsid w:val="009D455C"/>
    <w:rsid w:val="009F02EA"/>
    <w:rsid w:val="009F10B1"/>
    <w:rsid w:val="00A01F51"/>
    <w:rsid w:val="00A057B9"/>
    <w:rsid w:val="00A057D5"/>
    <w:rsid w:val="00A0720F"/>
    <w:rsid w:val="00A1239B"/>
    <w:rsid w:val="00A14000"/>
    <w:rsid w:val="00A220C7"/>
    <w:rsid w:val="00A24198"/>
    <w:rsid w:val="00A24ECE"/>
    <w:rsid w:val="00A30274"/>
    <w:rsid w:val="00A540D7"/>
    <w:rsid w:val="00A54576"/>
    <w:rsid w:val="00A62B11"/>
    <w:rsid w:val="00A90E16"/>
    <w:rsid w:val="00A91459"/>
    <w:rsid w:val="00A97B17"/>
    <w:rsid w:val="00AA5D69"/>
    <w:rsid w:val="00AB2FC4"/>
    <w:rsid w:val="00AB3611"/>
    <w:rsid w:val="00AB3BDB"/>
    <w:rsid w:val="00AC0BBB"/>
    <w:rsid w:val="00AC10F2"/>
    <w:rsid w:val="00AC6D20"/>
    <w:rsid w:val="00AE2301"/>
    <w:rsid w:val="00AE37E1"/>
    <w:rsid w:val="00AE5402"/>
    <w:rsid w:val="00AE66EF"/>
    <w:rsid w:val="00AE6AA9"/>
    <w:rsid w:val="00AF6358"/>
    <w:rsid w:val="00AF6E78"/>
    <w:rsid w:val="00B0623D"/>
    <w:rsid w:val="00B11F40"/>
    <w:rsid w:val="00B1220E"/>
    <w:rsid w:val="00B228DD"/>
    <w:rsid w:val="00B2495A"/>
    <w:rsid w:val="00B25E67"/>
    <w:rsid w:val="00B33C47"/>
    <w:rsid w:val="00B376BD"/>
    <w:rsid w:val="00B44777"/>
    <w:rsid w:val="00B511A3"/>
    <w:rsid w:val="00B538FE"/>
    <w:rsid w:val="00B56538"/>
    <w:rsid w:val="00B60EDC"/>
    <w:rsid w:val="00B65011"/>
    <w:rsid w:val="00B6535B"/>
    <w:rsid w:val="00B654FB"/>
    <w:rsid w:val="00B71BD8"/>
    <w:rsid w:val="00B75AA1"/>
    <w:rsid w:val="00B85566"/>
    <w:rsid w:val="00BA72AA"/>
    <w:rsid w:val="00BA7309"/>
    <w:rsid w:val="00BB35E3"/>
    <w:rsid w:val="00BC2620"/>
    <w:rsid w:val="00BC508C"/>
    <w:rsid w:val="00BC78D1"/>
    <w:rsid w:val="00BE1245"/>
    <w:rsid w:val="00BE2260"/>
    <w:rsid w:val="00BE25FB"/>
    <w:rsid w:val="00BE389B"/>
    <w:rsid w:val="00BE64A9"/>
    <w:rsid w:val="00BF4DE6"/>
    <w:rsid w:val="00C06543"/>
    <w:rsid w:val="00C1119D"/>
    <w:rsid w:val="00C1340B"/>
    <w:rsid w:val="00C1554E"/>
    <w:rsid w:val="00C22B50"/>
    <w:rsid w:val="00C23C8D"/>
    <w:rsid w:val="00C25857"/>
    <w:rsid w:val="00C31035"/>
    <w:rsid w:val="00C325F7"/>
    <w:rsid w:val="00C63476"/>
    <w:rsid w:val="00C70281"/>
    <w:rsid w:val="00C71A32"/>
    <w:rsid w:val="00C85655"/>
    <w:rsid w:val="00C856DE"/>
    <w:rsid w:val="00C95846"/>
    <w:rsid w:val="00C95C97"/>
    <w:rsid w:val="00C97352"/>
    <w:rsid w:val="00CA00D9"/>
    <w:rsid w:val="00CA17B6"/>
    <w:rsid w:val="00CA407D"/>
    <w:rsid w:val="00CB2512"/>
    <w:rsid w:val="00CB254B"/>
    <w:rsid w:val="00CB7C94"/>
    <w:rsid w:val="00CC0459"/>
    <w:rsid w:val="00CC6FCC"/>
    <w:rsid w:val="00CC7DE7"/>
    <w:rsid w:val="00CD2B08"/>
    <w:rsid w:val="00D02B1D"/>
    <w:rsid w:val="00D06794"/>
    <w:rsid w:val="00D10B2E"/>
    <w:rsid w:val="00D20508"/>
    <w:rsid w:val="00D249D0"/>
    <w:rsid w:val="00D278AF"/>
    <w:rsid w:val="00D309C4"/>
    <w:rsid w:val="00D32528"/>
    <w:rsid w:val="00D32C05"/>
    <w:rsid w:val="00D411C6"/>
    <w:rsid w:val="00D42555"/>
    <w:rsid w:val="00D43556"/>
    <w:rsid w:val="00D55D5E"/>
    <w:rsid w:val="00D575C9"/>
    <w:rsid w:val="00D62E4A"/>
    <w:rsid w:val="00D72D17"/>
    <w:rsid w:val="00D73162"/>
    <w:rsid w:val="00D741C0"/>
    <w:rsid w:val="00D84275"/>
    <w:rsid w:val="00D8596F"/>
    <w:rsid w:val="00D86CF0"/>
    <w:rsid w:val="00D937DD"/>
    <w:rsid w:val="00D968D6"/>
    <w:rsid w:val="00DB2AF5"/>
    <w:rsid w:val="00DC1ED0"/>
    <w:rsid w:val="00DD09EB"/>
    <w:rsid w:val="00DD5C2B"/>
    <w:rsid w:val="00DE3AE0"/>
    <w:rsid w:val="00DF0C7E"/>
    <w:rsid w:val="00DF121F"/>
    <w:rsid w:val="00DF1583"/>
    <w:rsid w:val="00DF6329"/>
    <w:rsid w:val="00E06FC1"/>
    <w:rsid w:val="00E1167F"/>
    <w:rsid w:val="00E13D9E"/>
    <w:rsid w:val="00E275EC"/>
    <w:rsid w:val="00E27A78"/>
    <w:rsid w:val="00E43ECC"/>
    <w:rsid w:val="00E47DB8"/>
    <w:rsid w:val="00E50D27"/>
    <w:rsid w:val="00E51C36"/>
    <w:rsid w:val="00E659B4"/>
    <w:rsid w:val="00E7723D"/>
    <w:rsid w:val="00E9401C"/>
    <w:rsid w:val="00E96AC5"/>
    <w:rsid w:val="00E97F06"/>
    <w:rsid w:val="00EC3DD8"/>
    <w:rsid w:val="00ED0DB5"/>
    <w:rsid w:val="00ED5298"/>
    <w:rsid w:val="00ED6FB2"/>
    <w:rsid w:val="00EE2F9B"/>
    <w:rsid w:val="00EE38C8"/>
    <w:rsid w:val="00EE401C"/>
    <w:rsid w:val="00EE74F4"/>
    <w:rsid w:val="00EF0CD8"/>
    <w:rsid w:val="00EF10A7"/>
    <w:rsid w:val="00EF3D1B"/>
    <w:rsid w:val="00EF4C8B"/>
    <w:rsid w:val="00EF5086"/>
    <w:rsid w:val="00EF603E"/>
    <w:rsid w:val="00EF66D9"/>
    <w:rsid w:val="00F003DD"/>
    <w:rsid w:val="00F01935"/>
    <w:rsid w:val="00F133FB"/>
    <w:rsid w:val="00F17303"/>
    <w:rsid w:val="00F17EF4"/>
    <w:rsid w:val="00F27213"/>
    <w:rsid w:val="00F32F82"/>
    <w:rsid w:val="00F37B9E"/>
    <w:rsid w:val="00F45954"/>
    <w:rsid w:val="00F5260A"/>
    <w:rsid w:val="00F5452B"/>
    <w:rsid w:val="00F61BCC"/>
    <w:rsid w:val="00F61C1C"/>
    <w:rsid w:val="00F718BE"/>
    <w:rsid w:val="00F80590"/>
    <w:rsid w:val="00F93760"/>
    <w:rsid w:val="00F93BFD"/>
    <w:rsid w:val="00F93E89"/>
    <w:rsid w:val="00FA403E"/>
    <w:rsid w:val="00FA6D2C"/>
    <w:rsid w:val="00FB1FD8"/>
    <w:rsid w:val="00FB4750"/>
    <w:rsid w:val="00FB5798"/>
    <w:rsid w:val="00FB5ED0"/>
    <w:rsid w:val="00FB7075"/>
    <w:rsid w:val="00FC1A8B"/>
    <w:rsid w:val="00FC2715"/>
    <w:rsid w:val="00FC274C"/>
    <w:rsid w:val="00FD0FD0"/>
    <w:rsid w:val="00FD1FB9"/>
    <w:rsid w:val="00FD23C0"/>
    <w:rsid w:val="00FE423D"/>
    <w:rsid w:val="00FE497C"/>
    <w:rsid w:val="00FE5534"/>
    <w:rsid w:val="00FE7D41"/>
    <w:rsid w:val="00FF35E1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05DBF"/>
  <w15:docId w15:val="{2E5A05C2-6638-4F6F-AA78-07E38CA1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37DD"/>
    <w:pPr>
      <w:spacing w:after="160" w:line="259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90CB1"/>
    <w:pPr>
      <w:keepNext/>
      <w:keepLines/>
      <w:numPr>
        <w:numId w:val="9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CB1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0CB1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0CB1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0CB1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0CB1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0CB1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0CB1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0CB1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7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7056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95A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5A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5A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5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5AA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AA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E25FB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B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B254B"/>
  </w:style>
  <w:style w:type="character" w:styleId="Hypertextovodkaz">
    <w:name w:val="Hyperlink"/>
    <w:basedOn w:val="Standardnpsmoodstavce"/>
    <w:uiPriority w:val="99"/>
    <w:unhideWhenUsed/>
    <w:rsid w:val="00CB254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06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23D"/>
  </w:style>
  <w:style w:type="paragraph" w:styleId="Zpat">
    <w:name w:val="footer"/>
    <w:basedOn w:val="Normln"/>
    <w:link w:val="ZpatChar"/>
    <w:uiPriority w:val="99"/>
    <w:unhideWhenUsed/>
    <w:rsid w:val="00B06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23D"/>
  </w:style>
  <w:style w:type="paragraph" w:styleId="Bezmezer">
    <w:name w:val="No Spacing"/>
    <w:link w:val="BezmezerChar"/>
    <w:uiPriority w:val="1"/>
    <w:qFormat/>
    <w:rsid w:val="00A97B17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34C26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720C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0C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0C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20CD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590CB1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0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0C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0C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0C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0C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0C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0C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D575C9"/>
    <w:pPr>
      <w:numPr>
        <w:numId w:val="0"/>
      </w:numPr>
      <w:spacing w:before="480" w:after="0" w:line="276" w:lineRule="auto"/>
      <w:jc w:val="left"/>
      <w:outlineLvl w:val="9"/>
    </w:pPr>
    <w:rPr>
      <w:color w:val="365F91" w:themeColor="accent1" w:themeShade="BF"/>
      <w:u w:val="none"/>
    </w:rPr>
  </w:style>
  <w:style w:type="paragraph" w:styleId="Obsah1">
    <w:name w:val="toc 1"/>
    <w:basedOn w:val="Normln"/>
    <w:next w:val="Normln"/>
    <w:autoRedefine/>
    <w:uiPriority w:val="39"/>
    <w:unhideWhenUsed/>
    <w:rsid w:val="00D575C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F0445-D77E-4C1E-9E79-27D80BE5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6476</Words>
  <Characters>38214</Characters>
  <Application>Microsoft Office Word</Application>
  <DocSecurity>0</DocSecurity>
  <Lines>318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rámec MAP v ORP Chrudim do roku 2023</vt:lpstr>
    </vt:vector>
  </TitlesOfParts>
  <Company>Microsoft</Company>
  <LinksUpToDate>false</LinksUpToDate>
  <CharactersWithSpaces>44601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rámec MAP v ORP Chrudim do roku 2023</dc:title>
  <dc:creator>Denisa Šlemrová</dc:creator>
  <cp:lastModifiedBy>Eva Feyfarova</cp:lastModifiedBy>
  <cp:revision>2</cp:revision>
  <cp:lastPrinted>2016-08-25T08:04:00Z</cp:lastPrinted>
  <dcterms:created xsi:type="dcterms:W3CDTF">2017-07-25T19:07:00Z</dcterms:created>
  <dcterms:modified xsi:type="dcterms:W3CDTF">2017-07-25T19:07:00Z</dcterms:modified>
</cp:coreProperties>
</file>